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6AA6" w14:textId="77777777" w:rsidR="005C5090" w:rsidRDefault="00C52C71">
      <w:pPr>
        <w:rPr>
          <w:rtl/>
        </w:rPr>
      </w:pPr>
      <w:r>
        <w:rPr>
          <w:rFonts w:hint="cs"/>
          <w:rtl/>
        </w:rPr>
        <w:t>בס"ד</w:t>
      </w:r>
    </w:p>
    <w:p w14:paraId="18503C25" w14:textId="77777777" w:rsidR="00F22608" w:rsidRDefault="00F22608" w:rsidP="00F22608">
      <w:pPr>
        <w:pStyle w:val="3"/>
        <w:rPr>
          <w:rtl/>
        </w:rPr>
      </w:pPr>
      <w:r>
        <w:rPr>
          <w:rFonts w:hint="cs"/>
          <w:rtl/>
        </w:rPr>
        <w:t xml:space="preserve">עולם הקורבנות </w:t>
      </w:r>
      <w:r>
        <w:rPr>
          <w:rtl/>
        </w:rPr>
        <w:t>–</w:t>
      </w:r>
      <w:r>
        <w:rPr>
          <w:rFonts w:hint="cs"/>
          <w:rtl/>
        </w:rPr>
        <w:t xml:space="preserve"> עולה ושלמים</w:t>
      </w:r>
    </w:p>
    <w:p w14:paraId="036B4F48" w14:textId="207DB0B5" w:rsidR="00415A13" w:rsidRDefault="00415A13" w:rsidP="00C52C71">
      <w:pPr>
        <w:rPr>
          <w:rtl/>
        </w:rPr>
      </w:pPr>
      <w:r>
        <w:rPr>
          <w:rFonts w:hint="cs"/>
          <w:rtl/>
        </w:rPr>
        <w:t xml:space="preserve">**לא עבר הגהה של הרב איתמר </w:t>
      </w:r>
    </w:p>
    <w:p w14:paraId="33988D89" w14:textId="53807DEA" w:rsidR="00415A13" w:rsidRDefault="00415A13" w:rsidP="00C52C71">
      <w:pPr>
        <w:rPr>
          <w:rtl/>
        </w:rPr>
      </w:pPr>
      <w:r>
        <w:rPr>
          <w:rFonts w:hint="cs"/>
          <w:rtl/>
        </w:rPr>
        <w:t>תקציר השיעור-</w:t>
      </w:r>
    </w:p>
    <w:p w14:paraId="18CE8E7F" w14:textId="1B5B1D4F" w:rsidR="00415A13" w:rsidRDefault="00415A13" w:rsidP="00C52C71">
      <w:pPr>
        <w:rPr>
          <w:rtl/>
        </w:rPr>
      </w:pPr>
      <w:r>
        <w:rPr>
          <w:rFonts w:hint="cs"/>
          <w:rtl/>
        </w:rPr>
        <w:t>השבוע נכנס לתוך עולם הקורבנות של ספר ויקרא, נתבונן בהבדל בין קורבן העולה לקרובן השלמים. נזהה שיש לכל אחד מהקורבנות אופי מיוחד משלו. קורבן עולה, עולה כולו על המזבח ומבטא את הרצון של האדם שהקריב את כולו מתוך תחושה של ריחוק כללי מהקב"ה ורצון להתקרב. לעומת זאת קורבן שלמים שנאכל ע"י המקריב והכוהנים, בא לבטא דווקא תחושה של קרבה וקירוב, האדם מביא גם את תאוות האכילה שלו לפני ה' וגם דרכה עובד אותו. נראה שאופי כל קורבן משפיע על ההבנה שלנו את המחלוקות השונות והלכות שונות שנקבעו ע"י חז"ל ובתנ"ך ומעניקים להם משמעות נוספת שלא הכרנו.</w:t>
      </w:r>
    </w:p>
    <w:p w14:paraId="11801CEB" w14:textId="7AE22634" w:rsidR="00415A13" w:rsidRDefault="00415A13" w:rsidP="00C52C71">
      <w:pPr>
        <w:rPr>
          <w:rtl/>
        </w:rPr>
      </w:pPr>
    </w:p>
    <w:p w14:paraId="50E099FE" w14:textId="77777777" w:rsidR="00415A13" w:rsidRDefault="00415A13" w:rsidP="00C52C71">
      <w:pPr>
        <w:rPr>
          <w:rtl/>
        </w:rPr>
      </w:pPr>
    </w:p>
    <w:p w14:paraId="3F50667A" w14:textId="79D676CD" w:rsidR="000B163B" w:rsidRDefault="000B163B" w:rsidP="00C52C71">
      <w:pPr>
        <w:rPr>
          <w:rtl/>
        </w:rPr>
      </w:pPr>
      <w:r>
        <w:rPr>
          <w:rFonts w:hint="cs"/>
          <w:rtl/>
        </w:rPr>
        <w:t>אנחנו נכנסים אל תוך ספר ויקרא, שבעיקרו עוסק בכל תורת הקורבנות. כאשר אנו ניגשים לעסוק בטעמי הקורבנות אנחנו פוגשים המון טעמים שחז"ל נתנו שנראים מאוד רחוקים מאיתנו. הרב קוק אומר על כך שלקרוא את תורת הקורבנות היום זה כמו לקרוא תווים בלי לדעת לשיר אותם.</w:t>
      </w:r>
    </w:p>
    <w:p w14:paraId="09407715" w14:textId="4A8EDDC1" w:rsidR="000B163B" w:rsidRPr="000B163B" w:rsidRDefault="000B163B" w:rsidP="00C52C71">
      <w:pPr>
        <w:rPr>
          <w:rtl/>
        </w:rPr>
      </w:pPr>
      <w:r>
        <w:rPr>
          <w:rFonts w:hint="cs"/>
          <w:rtl/>
        </w:rPr>
        <w:t>ישנה מחלוקת יסודית בין הרמב"ם לרמב"ן-</w:t>
      </w:r>
    </w:p>
    <w:p w14:paraId="5920291D" w14:textId="01E813E8" w:rsidR="00C52C71" w:rsidRPr="00473DE1" w:rsidRDefault="00C52C71" w:rsidP="00C52C71">
      <w:pPr>
        <w:rPr>
          <w:b/>
          <w:bCs/>
          <w:u w:val="single"/>
          <w:rtl/>
        </w:rPr>
      </w:pPr>
      <w:r w:rsidRPr="00473DE1">
        <w:rPr>
          <w:b/>
          <w:bCs/>
          <w:u w:val="single"/>
          <w:rtl/>
        </w:rPr>
        <w:t xml:space="preserve">רמב"ן על ויקרא פרק א פסוק ט </w:t>
      </w:r>
    </w:p>
    <w:p w14:paraId="41D616ED" w14:textId="77777777" w:rsidR="00C52C71" w:rsidRPr="00473DE1" w:rsidRDefault="00C52C71" w:rsidP="00C52C71">
      <w:pPr>
        <w:rPr>
          <w:b/>
          <w:bCs/>
          <w:rtl/>
        </w:rPr>
      </w:pPr>
      <w:r w:rsidRPr="00473DE1">
        <w:rPr>
          <w:b/>
          <w:bCs/>
          <w:rtl/>
        </w:rPr>
        <w:t xml:space="preserve">והנה בכתוב הזה טעם </w:t>
      </w:r>
      <w:proofErr w:type="spellStart"/>
      <w:r w:rsidRPr="00473DE1">
        <w:rPr>
          <w:b/>
          <w:bCs/>
          <w:rtl/>
        </w:rPr>
        <w:t>הקרבנות</w:t>
      </w:r>
      <w:proofErr w:type="spellEnd"/>
      <w:r w:rsidRPr="00473DE1">
        <w:rPr>
          <w:b/>
          <w:bCs/>
          <w:rtl/>
        </w:rPr>
        <w:t xml:space="preserve"> שהם אשה ריח ניחוח לה' - ואמר הרב במורה הנבוכים (ג מו) כי טעם </w:t>
      </w:r>
      <w:proofErr w:type="spellStart"/>
      <w:r w:rsidRPr="00473DE1">
        <w:rPr>
          <w:b/>
          <w:bCs/>
          <w:rtl/>
        </w:rPr>
        <w:t>הקרבנות</w:t>
      </w:r>
      <w:proofErr w:type="spellEnd"/>
      <w:r w:rsidRPr="00473DE1">
        <w:rPr>
          <w:b/>
          <w:bCs/>
          <w:rtl/>
        </w:rPr>
        <w:t xml:space="preserve">, בעבור שהמצרים </w:t>
      </w:r>
      <w:proofErr w:type="spellStart"/>
      <w:r w:rsidRPr="00473DE1">
        <w:rPr>
          <w:b/>
          <w:bCs/>
          <w:rtl/>
        </w:rPr>
        <w:t>והכשדים</w:t>
      </w:r>
      <w:proofErr w:type="spellEnd"/>
      <w:r w:rsidRPr="00473DE1">
        <w:rPr>
          <w:b/>
          <w:bCs/>
          <w:rtl/>
        </w:rPr>
        <w:t xml:space="preserve">, אשר היו ישראל גרים ותושבים בארצם מעולם, היו עובדים לבקר ולצאן, כי המצרים עובדים לטלה </w:t>
      </w:r>
      <w:proofErr w:type="spellStart"/>
      <w:r w:rsidRPr="00473DE1">
        <w:rPr>
          <w:b/>
          <w:bCs/>
          <w:rtl/>
        </w:rPr>
        <w:t>והכשדים</w:t>
      </w:r>
      <w:proofErr w:type="spellEnd"/>
      <w:r w:rsidRPr="00473DE1">
        <w:rPr>
          <w:b/>
          <w:bCs/>
          <w:rtl/>
        </w:rPr>
        <w:t xml:space="preserve"> עובדים לשדים אשר יראו להם בדמות שעירים, ואנשי הודו עד היום לא ישחטו בקר לעולם בעבור כן צוה לשחוט אלה השלשה </w:t>
      </w:r>
      <w:proofErr w:type="spellStart"/>
      <w:r w:rsidRPr="00473DE1">
        <w:rPr>
          <w:b/>
          <w:bCs/>
          <w:rtl/>
        </w:rPr>
        <w:t>מינין</w:t>
      </w:r>
      <w:proofErr w:type="spellEnd"/>
      <w:r w:rsidRPr="00473DE1">
        <w:rPr>
          <w:b/>
          <w:bCs/>
          <w:rtl/>
        </w:rPr>
        <w:t xml:space="preserve"> לשם הנכבד כדי שיודע כי הדבר שהיו חושבים כי הם בתכלית העבירה הוא אשר יקריבו לבורא, ובו יתכפרו העונות כי כן יתרפאו האמונות הרעות שהם </w:t>
      </w:r>
      <w:proofErr w:type="spellStart"/>
      <w:r w:rsidRPr="00473DE1">
        <w:rPr>
          <w:b/>
          <w:bCs/>
          <w:rtl/>
        </w:rPr>
        <w:t>מדוי</w:t>
      </w:r>
      <w:proofErr w:type="spellEnd"/>
      <w:r w:rsidRPr="00473DE1">
        <w:rPr>
          <w:b/>
          <w:bCs/>
          <w:rtl/>
        </w:rPr>
        <w:t xml:space="preserve"> הנפש, כי כל </w:t>
      </w:r>
      <w:proofErr w:type="spellStart"/>
      <w:r w:rsidRPr="00473DE1">
        <w:rPr>
          <w:b/>
          <w:bCs/>
          <w:rtl/>
        </w:rPr>
        <w:t>מדוה</w:t>
      </w:r>
      <w:proofErr w:type="spellEnd"/>
      <w:r w:rsidRPr="00473DE1">
        <w:rPr>
          <w:b/>
          <w:bCs/>
          <w:rtl/>
        </w:rPr>
        <w:t xml:space="preserve"> וכל חולי לא יתרפא כי אם בהפכו אלה דבריו ובהם האריך:</w:t>
      </w:r>
    </w:p>
    <w:p w14:paraId="4D3A5053" w14:textId="77777777" w:rsidR="00C52C71" w:rsidRPr="00473DE1" w:rsidRDefault="00C52C71" w:rsidP="00C52C71">
      <w:pPr>
        <w:rPr>
          <w:b/>
          <w:bCs/>
          <w:rtl/>
        </w:rPr>
      </w:pPr>
      <w:r w:rsidRPr="00473DE1">
        <w:rPr>
          <w:b/>
          <w:bCs/>
          <w:rtl/>
        </w:rPr>
        <w:t xml:space="preserve">והנה הם דברי הבאי, ירפאו שבר גדול </w:t>
      </w:r>
      <w:proofErr w:type="spellStart"/>
      <w:r w:rsidRPr="00473DE1">
        <w:rPr>
          <w:b/>
          <w:bCs/>
          <w:rtl/>
        </w:rPr>
        <w:t>וקושיא</w:t>
      </w:r>
      <w:proofErr w:type="spellEnd"/>
      <w:r w:rsidRPr="00473DE1">
        <w:rPr>
          <w:b/>
          <w:bCs/>
          <w:rtl/>
        </w:rPr>
        <w:t xml:space="preserve"> רבה על נקלה, יעשו שולחן ה' מגואל שאיננו רק להוציא מלבן של רשעים </w:t>
      </w:r>
      <w:proofErr w:type="spellStart"/>
      <w:r w:rsidRPr="00473DE1">
        <w:rPr>
          <w:b/>
          <w:bCs/>
          <w:rtl/>
        </w:rPr>
        <w:t>וטפשי</w:t>
      </w:r>
      <w:proofErr w:type="spellEnd"/>
      <w:r w:rsidRPr="00473DE1">
        <w:rPr>
          <w:b/>
          <w:bCs/>
          <w:rtl/>
        </w:rPr>
        <w:t xml:space="preserve"> עולם, והכתוב אמר כי הם לחם אשה לריח ניחוח:</w:t>
      </w:r>
      <w:r w:rsidRPr="00473DE1">
        <w:rPr>
          <w:rFonts w:hint="cs"/>
          <w:b/>
          <w:bCs/>
          <w:rtl/>
        </w:rPr>
        <w:t xml:space="preserve"> [...]</w:t>
      </w:r>
    </w:p>
    <w:p w14:paraId="51284BE7" w14:textId="77777777" w:rsidR="00C52C71" w:rsidRPr="00473DE1" w:rsidRDefault="00C52C71" w:rsidP="00C52C71">
      <w:pPr>
        <w:rPr>
          <w:b/>
          <w:bCs/>
          <w:rtl/>
        </w:rPr>
      </w:pPr>
      <w:r w:rsidRPr="00473DE1">
        <w:rPr>
          <w:b/>
          <w:bCs/>
          <w:rtl/>
        </w:rPr>
        <w:t xml:space="preserve">והנה נח בצאתו מן התיבה עם שלשת בניו אין בעולם כשדי או מצרי הקריב קרבן וייטב בעיני ה' ואמר בו (בראשית ח </w:t>
      </w:r>
      <w:proofErr w:type="spellStart"/>
      <w:r w:rsidRPr="00473DE1">
        <w:rPr>
          <w:b/>
          <w:bCs/>
          <w:rtl/>
        </w:rPr>
        <w:t>כא</w:t>
      </w:r>
      <w:proofErr w:type="spellEnd"/>
      <w:r w:rsidRPr="00473DE1">
        <w:rPr>
          <w:b/>
          <w:bCs/>
          <w:rtl/>
        </w:rPr>
        <w:t xml:space="preserve">) וירח ה' את ריח הניחוח וממנו אמר אל לבו לא אוסיף עוד לקלל את האדמה בעבור האדם (שם) והבל הביא גם הוא מבכורות צאנו </w:t>
      </w:r>
      <w:proofErr w:type="spellStart"/>
      <w:r w:rsidRPr="00473DE1">
        <w:rPr>
          <w:b/>
          <w:bCs/>
          <w:rtl/>
        </w:rPr>
        <w:t>ומחלביהן</w:t>
      </w:r>
      <w:proofErr w:type="spellEnd"/>
      <w:r w:rsidRPr="00473DE1">
        <w:rPr>
          <w:b/>
          <w:bCs/>
          <w:rtl/>
        </w:rPr>
        <w:t xml:space="preserve">, וישע ה' אל הבל ואל מנחתו (שם ד ד), ולא היה עדיין בעולם שמץ ע"ז כלל ובלעם אמר את שבעת המזבחות ערכתי </w:t>
      </w:r>
      <w:proofErr w:type="spellStart"/>
      <w:r w:rsidRPr="00473DE1">
        <w:rPr>
          <w:b/>
          <w:bCs/>
          <w:rtl/>
        </w:rPr>
        <w:t>ואעל</w:t>
      </w:r>
      <w:proofErr w:type="spellEnd"/>
      <w:r w:rsidRPr="00473DE1">
        <w:rPr>
          <w:b/>
          <w:bCs/>
          <w:rtl/>
        </w:rPr>
        <w:t xml:space="preserve"> פר ואיל במזבח (במדבר </w:t>
      </w:r>
      <w:proofErr w:type="spellStart"/>
      <w:r w:rsidRPr="00473DE1">
        <w:rPr>
          <w:b/>
          <w:bCs/>
          <w:rtl/>
        </w:rPr>
        <w:t>כג</w:t>
      </w:r>
      <w:proofErr w:type="spellEnd"/>
      <w:r w:rsidRPr="00473DE1">
        <w:rPr>
          <w:b/>
          <w:bCs/>
          <w:rtl/>
        </w:rPr>
        <w:t xml:space="preserve"> ד), ואין דעתו עתה לשלול ממנו אמונות רעות, ולא </w:t>
      </w:r>
      <w:proofErr w:type="spellStart"/>
      <w:r w:rsidRPr="00473DE1">
        <w:rPr>
          <w:b/>
          <w:bCs/>
          <w:rtl/>
        </w:rPr>
        <w:t>נצטוה</w:t>
      </w:r>
      <w:proofErr w:type="spellEnd"/>
      <w:r w:rsidRPr="00473DE1">
        <w:rPr>
          <w:b/>
          <w:bCs/>
          <w:rtl/>
        </w:rPr>
        <w:t xml:space="preserve"> בכך, אבל עשה כן לקרבה אל האלהים כדי שיחול עליו הדבור ולשון הקרבנות את קרבני לחמי לאשי ריח ניחוחי (שם כח ב), וחלילה שלא יהא בהם שום תועלת ורצון רק שוללות ע"ז מדעת השוטים:</w:t>
      </w:r>
    </w:p>
    <w:p w14:paraId="11F4CF43" w14:textId="77777777" w:rsidR="00C52C71" w:rsidRPr="00473DE1" w:rsidRDefault="00C52C71" w:rsidP="00C52C71">
      <w:pPr>
        <w:rPr>
          <w:b/>
          <w:bCs/>
          <w:rtl/>
        </w:rPr>
      </w:pPr>
      <w:r w:rsidRPr="00473DE1">
        <w:rPr>
          <w:b/>
          <w:bCs/>
          <w:rtl/>
        </w:rPr>
        <w:t xml:space="preserve">ויותר ראוי לשמוע הטעם שאומרים בהם, כי בעבור שמעשי בני אדם נגמרים במחשבה ובדבור ובמעשה, צוה השם כי כאשר יחטא יביא קרבן, יסמוך ידיו עליו כנגד המעשה, </w:t>
      </w:r>
      <w:proofErr w:type="spellStart"/>
      <w:r w:rsidRPr="00473DE1">
        <w:rPr>
          <w:b/>
          <w:bCs/>
          <w:rtl/>
        </w:rPr>
        <w:t>ויתודה</w:t>
      </w:r>
      <w:proofErr w:type="spellEnd"/>
      <w:r w:rsidRPr="00473DE1">
        <w:rPr>
          <w:b/>
          <w:bCs/>
          <w:rtl/>
        </w:rPr>
        <w:t xml:space="preserve"> בפיו כנגד הדבור, וישרוף באש הקרב והכליות שהם כלי המחשבה </w:t>
      </w:r>
      <w:proofErr w:type="spellStart"/>
      <w:r w:rsidRPr="00473DE1">
        <w:rPr>
          <w:b/>
          <w:bCs/>
          <w:rtl/>
        </w:rPr>
        <w:t>והתאוה</w:t>
      </w:r>
      <w:proofErr w:type="spellEnd"/>
      <w:r w:rsidRPr="00473DE1">
        <w:rPr>
          <w:b/>
          <w:bCs/>
          <w:rtl/>
        </w:rPr>
        <w:t xml:space="preserve">, והכרעים כנגד ידיו ורגליו של </w:t>
      </w:r>
      <w:r w:rsidRPr="00473DE1">
        <w:rPr>
          <w:b/>
          <w:bCs/>
          <w:rtl/>
        </w:rPr>
        <w:lastRenderedPageBreak/>
        <w:t xml:space="preserve">אדם העושים כל מלאכתו, ויזרוק הדם על המזבח כנגד דמו בנפשו, כדי שיחשוב אדם בעשותו כל אלה כי חטא </w:t>
      </w:r>
      <w:proofErr w:type="spellStart"/>
      <w:r w:rsidRPr="00473DE1">
        <w:rPr>
          <w:b/>
          <w:bCs/>
          <w:rtl/>
        </w:rPr>
        <w:t>לאלהיו</w:t>
      </w:r>
      <w:proofErr w:type="spellEnd"/>
      <w:r w:rsidRPr="00473DE1">
        <w:rPr>
          <w:b/>
          <w:bCs/>
          <w:rtl/>
        </w:rPr>
        <w:t xml:space="preserve"> בגופו ובנפשו, וראוי לו שישפך דמו </w:t>
      </w:r>
      <w:proofErr w:type="spellStart"/>
      <w:r w:rsidRPr="00473DE1">
        <w:rPr>
          <w:b/>
          <w:bCs/>
          <w:rtl/>
        </w:rPr>
        <w:t>וישרף</w:t>
      </w:r>
      <w:proofErr w:type="spellEnd"/>
      <w:r w:rsidRPr="00473DE1">
        <w:rPr>
          <w:b/>
          <w:bCs/>
          <w:rtl/>
        </w:rPr>
        <w:t xml:space="preserve"> גופו לולא חסד הבורא שלקח ממנו תמורה וכפר הקרבן הזה שיהא דמו תחת דמו, נפש תחת נפש, וראשי אברי הקרבן כנגד ראשי אבריו, והמנות להחיות בהן מורי התורה שיתפללו עליו וקרבן התמיד, בעבור שלא ינצלו הרבים מחטוא תמיד ואלה דברים מתקבלים מושכים את הלב כדברי אגדה:</w:t>
      </w:r>
    </w:p>
    <w:p w14:paraId="2B570214" w14:textId="77777777" w:rsidR="002851AF" w:rsidRDefault="002851AF" w:rsidP="00C52C71">
      <w:pPr>
        <w:rPr>
          <w:rtl/>
        </w:rPr>
      </w:pPr>
    </w:p>
    <w:p w14:paraId="77BFF7DB" w14:textId="23205B30" w:rsidR="00C52C71" w:rsidRDefault="000B163B" w:rsidP="00C52C71">
      <w:pPr>
        <w:rPr>
          <w:rtl/>
        </w:rPr>
      </w:pPr>
      <w:r>
        <w:rPr>
          <w:rFonts w:hint="cs"/>
          <w:rtl/>
        </w:rPr>
        <w:t xml:space="preserve">הרמב"ן מביא את דברי הרמב"ם במורה נבוכים אומר שהקורבנות באו בשביל לתת מענה ליצר </w:t>
      </w:r>
      <w:proofErr w:type="spellStart"/>
      <w:r>
        <w:rPr>
          <w:rFonts w:hint="cs"/>
          <w:rtl/>
        </w:rPr>
        <w:t>הע"ז</w:t>
      </w:r>
      <w:proofErr w:type="spellEnd"/>
      <w:r>
        <w:rPr>
          <w:rFonts w:hint="cs"/>
          <w:rtl/>
        </w:rPr>
        <w:t xml:space="preserve"> של עם ישראל, שאחרי שהיו קרובים לכל כך הרבה גויים שעבדו את האלילים, לא היו מסוגלים להתנתק. ולכן הקב"ה נתן להם מעין תחליף לעבודת הפולחן בצורה של קורבנות לקב"ה. נראה שהרמב"ם חושב שתורת הקורבנות אינה ראויה כל כך ולכן היא כנראה רק בדיעבד כביכול.</w:t>
      </w:r>
    </w:p>
    <w:p w14:paraId="4ED988BF" w14:textId="5146EBB8" w:rsidR="000B163B" w:rsidRDefault="000B163B" w:rsidP="00C52C71">
      <w:pPr>
        <w:rPr>
          <w:rtl/>
        </w:rPr>
      </w:pPr>
      <w:r>
        <w:rPr>
          <w:rFonts w:hint="cs"/>
          <w:rtl/>
        </w:rPr>
        <w:t xml:space="preserve">הרמב"ן ושאר חכמי הסוד של התקופה חולקים על דברי הרמב"ם, </w:t>
      </w:r>
      <w:r w:rsidR="002851AF">
        <w:rPr>
          <w:rFonts w:hint="cs"/>
          <w:rtl/>
        </w:rPr>
        <w:t>הרמב"ן סובר שהטעם לקורבנות הוא שקורבן הוא תמורה. כלומר שבמקום שהאדם יצטרך להקריב את עצמו אל הקב"ה בגלל החטא הוא מקריב קורבן במקום.</w:t>
      </w:r>
    </w:p>
    <w:p w14:paraId="28CDDF51" w14:textId="3953E03F" w:rsidR="002851AF" w:rsidRDefault="002851AF" w:rsidP="00C52C71">
      <w:pPr>
        <w:rPr>
          <w:rtl/>
        </w:rPr>
      </w:pPr>
      <w:r>
        <w:rPr>
          <w:rFonts w:hint="cs"/>
          <w:rtl/>
        </w:rPr>
        <w:t>ננסה ללכת עם הרמב"ן צעד אחד קדימה. ספר ויקרא פותח בקורבנות נדבה ולא בקורבנות חובה, אלו קורבנות שאדם מביא לרצונו. מה הסיבה שאדם ירצה פתאום להביא קורבן לה'? ואיך הוא בוחר איזה סוג להביא? נראה שאפשר להציע שהבחירה של הקורבן תלויה בשאלה איך אדם רוצה לעמוד ולבטא את עצמו מול הקב"ה, כלומר כל אדם כנראה ידע להגיד מה כל קרבן מבטא.</w:t>
      </w:r>
    </w:p>
    <w:p w14:paraId="61CEA04F" w14:textId="2F04B1D2" w:rsidR="002851AF" w:rsidRDefault="002851AF" w:rsidP="00C52C71">
      <w:pPr>
        <w:rPr>
          <w:rtl/>
        </w:rPr>
      </w:pPr>
      <w:r>
        <w:rPr>
          <w:rFonts w:hint="cs"/>
          <w:rtl/>
        </w:rPr>
        <w:t>ננסה לעיין ברגש ומה כל קורבן מבטא, נבחין בין קורבן עולה לקורבן שלמים-</w:t>
      </w:r>
    </w:p>
    <w:p w14:paraId="1A948772" w14:textId="77777777" w:rsidR="00F22608" w:rsidRPr="00473DE1" w:rsidRDefault="00F22608" w:rsidP="00F22608">
      <w:pPr>
        <w:rPr>
          <w:b/>
          <w:bCs/>
          <w:u w:val="single"/>
          <w:rtl/>
        </w:rPr>
      </w:pPr>
      <w:r w:rsidRPr="00473DE1">
        <w:rPr>
          <w:b/>
          <w:bCs/>
          <w:u w:val="single"/>
          <w:rtl/>
        </w:rPr>
        <w:t xml:space="preserve">ספר ויקרא פרק א </w:t>
      </w:r>
    </w:p>
    <w:p w14:paraId="4F1CCFB1" w14:textId="77777777" w:rsidR="00F22608" w:rsidRPr="00473DE1" w:rsidRDefault="00F22608" w:rsidP="00F22608">
      <w:pPr>
        <w:rPr>
          <w:b/>
          <w:bCs/>
          <w:rtl/>
        </w:rPr>
      </w:pPr>
      <w:r w:rsidRPr="00473DE1">
        <w:rPr>
          <w:b/>
          <w:bCs/>
          <w:rtl/>
        </w:rPr>
        <w:t xml:space="preserve">(ב) דַּבֵּר אֶל בְּנֵי יִשְׂרָאֵל וְאָמַרְתָּ </w:t>
      </w:r>
      <w:proofErr w:type="spellStart"/>
      <w:r w:rsidRPr="00473DE1">
        <w:rPr>
          <w:b/>
          <w:bCs/>
          <w:rtl/>
        </w:rPr>
        <w:t>אֲלֵהֶם</w:t>
      </w:r>
      <w:proofErr w:type="spellEnd"/>
      <w:r w:rsidRPr="00473DE1">
        <w:rPr>
          <w:b/>
          <w:bCs/>
          <w:rtl/>
        </w:rPr>
        <w:t xml:space="preserve"> אָדָם כִּי יַקְרִיב מִכֶּם קָרְבָּן לַד' מִן הַבְּהֵמָה מִן הַבָּקָר וּמִן הַצֹּאן תַּקְרִיבוּ אֶת קָרְבַּנְכֶם: (ג) אִם עֹלָה קָרְבָּנוֹ מִן הַבָּקָר זָכָר תָּמִים יַקְרִיבֶנּוּ אֶל פֶּתַח אֹהֶל מוֹעֵד יַקְרִיב אֹתוֹ לִרְצֹנוֹ לִפְנֵי ד': (ד) וְסָמַךְ יָדוֹ עַל רֹאשׁ הָעֹלָה וְנִרְצָה לוֹ לְכַפֵּר עָלָיו: (ה) וְשָׁחַט אֶת בֶּן הַבָּקָר לִפְנֵי ד' וְהִקְרִיבוּ בְּנֵי אַהֲרֹן </w:t>
      </w:r>
      <w:proofErr w:type="spellStart"/>
      <w:r w:rsidRPr="00473DE1">
        <w:rPr>
          <w:b/>
          <w:bCs/>
          <w:rtl/>
        </w:rPr>
        <w:t>הַכֹּהֲנִים</w:t>
      </w:r>
      <w:proofErr w:type="spellEnd"/>
      <w:r w:rsidRPr="00473DE1">
        <w:rPr>
          <w:b/>
          <w:bCs/>
          <w:rtl/>
        </w:rPr>
        <w:t xml:space="preserve"> אֶת הַדָּם וְזָרְקוּ אֶת הַדָּם עַל הַמִּזְבֵּחַ סָבִיב אֲשֶׁר פֶּתַח אֹהֶל מוֹעֵד: (ו) וְהִפְשִׁיט אֶת הָעֹלָה וְנִתַּח אֹתָהּ לִנְתָחֶיהָ: (ז) וְנָתְנוּ בְּנֵי אַהֲרֹן הַכֹּהֵן אֵשׁ עַל הַמִּזְבֵּחַ וְעָרְכוּ עֵצִים עַל הָאֵשׁ: (ח) וְעָרְכוּ בְּנֵי אַהֲרֹן </w:t>
      </w:r>
      <w:proofErr w:type="spellStart"/>
      <w:r w:rsidRPr="00473DE1">
        <w:rPr>
          <w:b/>
          <w:bCs/>
          <w:rtl/>
        </w:rPr>
        <w:t>הַכֹּהֲנִים</w:t>
      </w:r>
      <w:proofErr w:type="spellEnd"/>
      <w:r w:rsidRPr="00473DE1">
        <w:rPr>
          <w:b/>
          <w:bCs/>
          <w:rtl/>
        </w:rPr>
        <w:t xml:space="preserve"> אֵת הַנְּתָחִים אֶת הָרֹאשׁ וְאֶת </w:t>
      </w:r>
      <w:proofErr w:type="spellStart"/>
      <w:r w:rsidRPr="00473DE1">
        <w:rPr>
          <w:b/>
          <w:bCs/>
          <w:rtl/>
        </w:rPr>
        <w:t>הַפָּדֶר</w:t>
      </w:r>
      <w:proofErr w:type="spellEnd"/>
      <w:r w:rsidRPr="00473DE1">
        <w:rPr>
          <w:b/>
          <w:bCs/>
          <w:rtl/>
        </w:rPr>
        <w:t xml:space="preserve"> עַל הָעֵצִים אֲשֶׁר עַל הָאֵשׁ אֲשֶׁר עַל הַמִּזְבֵּחַ:</w:t>
      </w:r>
      <w:r w:rsidRPr="00473DE1">
        <w:rPr>
          <w:rFonts w:hint="cs"/>
          <w:b/>
          <w:bCs/>
          <w:rtl/>
        </w:rPr>
        <w:t xml:space="preserve"> </w:t>
      </w:r>
      <w:r w:rsidRPr="00473DE1">
        <w:rPr>
          <w:b/>
          <w:bCs/>
          <w:rtl/>
        </w:rPr>
        <w:t>(ט) וְקִרְבּוֹ וּכְרָעָיו יִרְחַץ בַּמָּיִם וְהִקְטִיר הַכֹּהֵן אֶת הַכֹּל הַמִּזְבֵּחָה עֹלָה אִשֵּׁה רֵיחַ נִיחוֹחַ לַד':</w:t>
      </w:r>
    </w:p>
    <w:p w14:paraId="1F58AABF" w14:textId="6DDA033B" w:rsidR="00F22608" w:rsidRDefault="00473DE1" w:rsidP="00C52C71">
      <w:pPr>
        <w:rPr>
          <w:rtl/>
        </w:rPr>
      </w:pPr>
      <w:r>
        <w:rPr>
          <w:rFonts w:hint="cs"/>
          <w:rtl/>
        </w:rPr>
        <w:t xml:space="preserve">יש קושי בפסוקים על קורבן עולה, שהרי מצד אחד כתוב "לרצונו" כלומר האדם בוחר אם להקריב כמו כל קורבן נדבה. מצד שני כתוב "לכפר עליו" שלכאורה זה בא לכפר על חטא, ואז אין פה רשות אלא זה צריך להיות חובה, כמו קורבן חטאת!. </w:t>
      </w:r>
    </w:p>
    <w:p w14:paraId="3E15BCB3" w14:textId="51C0B234" w:rsidR="00473DE1" w:rsidRDefault="00473DE1" w:rsidP="00C52C71">
      <w:pPr>
        <w:rPr>
          <w:rtl/>
        </w:rPr>
      </w:pPr>
      <w:r>
        <w:rPr>
          <w:rFonts w:hint="cs"/>
          <w:rtl/>
        </w:rPr>
        <w:t>הפרשנים מנסים לתת פירוש לקושי-</w:t>
      </w:r>
    </w:p>
    <w:p w14:paraId="279B1504" w14:textId="77777777" w:rsidR="00F22608" w:rsidRPr="00473DE1" w:rsidRDefault="00F22608" w:rsidP="00C52C71">
      <w:pPr>
        <w:rPr>
          <w:b/>
          <w:bCs/>
          <w:u w:val="single"/>
          <w:rtl/>
        </w:rPr>
      </w:pPr>
      <w:r w:rsidRPr="00473DE1">
        <w:rPr>
          <w:rFonts w:hint="cs"/>
          <w:b/>
          <w:bCs/>
          <w:u w:val="single"/>
          <w:rtl/>
        </w:rPr>
        <w:t>תוספתא מנחות י; יומא לו ע"א</w:t>
      </w:r>
    </w:p>
    <w:p w14:paraId="0381F3B4" w14:textId="77777777" w:rsidR="00C52C71" w:rsidRPr="00473DE1" w:rsidRDefault="00C52C71" w:rsidP="00C52C71">
      <w:pPr>
        <w:rPr>
          <w:b/>
          <w:bCs/>
          <w:rtl/>
        </w:rPr>
      </w:pPr>
      <w:r w:rsidRPr="00473DE1">
        <w:rPr>
          <w:rFonts w:hint="cs"/>
          <w:b/>
          <w:bCs/>
          <w:rtl/>
        </w:rPr>
        <w:t xml:space="preserve">כיצד סומך? הזבח עומד בצפון ופניו למערב והסומך עומד במזרח ופניו למערב ומניח ב' ידיו בין ב' קרנות של זבח ובלבד שלא יהא דבר חוצץ בינו לבין הזבח ומתוודה, על חטאת </w:t>
      </w:r>
      <w:proofErr w:type="spellStart"/>
      <w:r w:rsidRPr="00473DE1">
        <w:rPr>
          <w:rFonts w:hint="cs"/>
          <w:b/>
          <w:bCs/>
          <w:rtl/>
        </w:rPr>
        <w:t>עון</w:t>
      </w:r>
      <w:proofErr w:type="spellEnd"/>
      <w:r w:rsidRPr="00473DE1">
        <w:rPr>
          <w:rFonts w:hint="cs"/>
          <w:b/>
          <w:bCs/>
          <w:rtl/>
        </w:rPr>
        <w:t xml:space="preserve"> חטאת ועל אשם </w:t>
      </w:r>
      <w:proofErr w:type="spellStart"/>
      <w:r w:rsidRPr="00473DE1">
        <w:rPr>
          <w:rFonts w:hint="cs"/>
          <w:b/>
          <w:bCs/>
          <w:rtl/>
        </w:rPr>
        <w:t>עון</w:t>
      </w:r>
      <w:proofErr w:type="spellEnd"/>
      <w:r w:rsidRPr="00473DE1">
        <w:rPr>
          <w:rFonts w:hint="cs"/>
          <w:b/>
          <w:bCs/>
          <w:rtl/>
        </w:rPr>
        <w:t xml:space="preserve"> אשם </w:t>
      </w:r>
      <w:r w:rsidRPr="00473DE1">
        <w:rPr>
          <w:rFonts w:hint="cs"/>
          <w:b/>
          <w:bCs/>
          <w:u w:val="single"/>
          <w:rtl/>
        </w:rPr>
        <w:t xml:space="preserve">ועל עולה </w:t>
      </w:r>
      <w:proofErr w:type="spellStart"/>
      <w:r w:rsidRPr="00473DE1">
        <w:rPr>
          <w:rFonts w:hint="cs"/>
          <w:b/>
          <w:bCs/>
          <w:u w:val="single"/>
          <w:rtl/>
        </w:rPr>
        <w:t>עון</w:t>
      </w:r>
      <w:proofErr w:type="spellEnd"/>
      <w:r w:rsidRPr="00473DE1">
        <w:rPr>
          <w:rFonts w:hint="cs"/>
          <w:b/>
          <w:bCs/>
          <w:u w:val="single"/>
          <w:rtl/>
        </w:rPr>
        <w:t xml:space="preserve"> לקט שכחה ופאה ומעשר עני, דברי ר' יוסי הגלילי, רבי עקיבא אומר אין עולה באה אלא על עשה ועל לא תעשה שניתק לעשה</w:t>
      </w:r>
    </w:p>
    <w:p w14:paraId="2B6EEB2D" w14:textId="0A595A5F" w:rsidR="00C52C71" w:rsidRDefault="00473DE1" w:rsidP="00C52C71">
      <w:pPr>
        <w:rPr>
          <w:b/>
          <w:bCs/>
          <w:snapToGrid w:val="0"/>
          <w:rtl/>
        </w:rPr>
      </w:pPr>
      <w:r>
        <w:rPr>
          <w:rFonts w:hint="cs"/>
          <w:b/>
          <w:bCs/>
          <w:snapToGrid w:val="0"/>
          <w:rtl/>
        </w:rPr>
        <w:t xml:space="preserve"> </w:t>
      </w:r>
    </w:p>
    <w:p w14:paraId="20ECA762" w14:textId="219E69C0" w:rsidR="00473DE1" w:rsidRDefault="00473DE1" w:rsidP="00C52C71">
      <w:pPr>
        <w:rPr>
          <w:snapToGrid w:val="0"/>
          <w:rtl/>
        </w:rPr>
      </w:pPr>
      <w:r>
        <w:rPr>
          <w:rFonts w:hint="cs"/>
          <w:snapToGrid w:val="0"/>
          <w:rtl/>
        </w:rPr>
        <w:lastRenderedPageBreak/>
        <w:t xml:space="preserve">הגמרא </w:t>
      </w:r>
      <w:proofErr w:type="spellStart"/>
      <w:r>
        <w:rPr>
          <w:rFonts w:hint="cs"/>
          <w:snapToGrid w:val="0"/>
          <w:rtl/>
        </w:rPr>
        <w:t>ביומא</w:t>
      </w:r>
      <w:proofErr w:type="spellEnd"/>
      <w:r>
        <w:rPr>
          <w:rFonts w:hint="cs"/>
          <w:snapToGrid w:val="0"/>
          <w:rtl/>
        </w:rPr>
        <w:t xml:space="preserve"> מנסה להגיד איזה חטא מדובר פה, כי לא מדובר בחטא רגיל אלא בעוון לקט שכחה ופאה או לאו הניתק לעשה, כלומר שיש לו גם ציווי של עשה ולכן לא מביאים עליו קורבן חטאת.</w:t>
      </w:r>
    </w:p>
    <w:p w14:paraId="554BA50B" w14:textId="3B88812E" w:rsidR="00473DE1" w:rsidRPr="00473DE1" w:rsidRDefault="00473DE1" w:rsidP="00C52C71">
      <w:pPr>
        <w:rPr>
          <w:snapToGrid w:val="0"/>
          <w:rtl/>
        </w:rPr>
      </w:pPr>
      <w:r>
        <w:rPr>
          <w:rFonts w:hint="cs"/>
          <w:snapToGrid w:val="0"/>
          <w:rtl/>
        </w:rPr>
        <w:t>גם רש"י הולך בכיוון הזה-</w:t>
      </w:r>
    </w:p>
    <w:p w14:paraId="5940EC52" w14:textId="77777777" w:rsidR="00F22608" w:rsidRPr="00473DE1" w:rsidRDefault="00F22608" w:rsidP="00C52C71">
      <w:pPr>
        <w:rPr>
          <w:b/>
          <w:bCs/>
          <w:snapToGrid w:val="0"/>
          <w:u w:val="single"/>
          <w:rtl/>
        </w:rPr>
      </w:pPr>
      <w:r w:rsidRPr="00473DE1">
        <w:rPr>
          <w:rFonts w:hint="cs"/>
          <w:b/>
          <w:bCs/>
          <w:snapToGrid w:val="0"/>
          <w:u w:val="single"/>
          <w:rtl/>
        </w:rPr>
        <w:t xml:space="preserve">רש"י </w:t>
      </w:r>
      <w:proofErr w:type="spellStart"/>
      <w:r w:rsidRPr="00473DE1">
        <w:rPr>
          <w:rFonts w:hint="cs"/>
          <w:b/>
          <w:bCs/>
          <w:snapToGrid w:val="0"/>
          <w:u w:val="single"/>
          <w:rtl/>
        </w:rPr>
        <w:t>א,ד</w:t>
      </w:r>
      <w:proofErr w:type="spellEnd"/>
    </w:p>
    <w:p w14:paraId="2AB6F0DD" w14:textId="77777777" w:rsidR="00C52C71" w:rsidRPr="00473DE1" w:rsidRDefault="00C52C71" w:rsidP="00C52C71">
      <w:pPr>
        <w:rPr>
          <w:b/>
          <w:bCs/>
          <w:snapToGrid w:val="0"/>
          <w:rtl/>
        </w:rPr>
      </w:pPr>
      <w:r w:rsidRPr="00473DE1">
        <w:rPr>
          <w:b/>
          <w:bCs/>
          <w:snapToGrid w:val="0"/>
          <w:rtl/>
        </w:rPr>
        <w:t xml:space="preserve">ונרצה לו - (ת"כ) על מה הוא מרצה לו </w:t>
      </w:r>
      <w:proofErr w:type="spellStart"/>
      <w:r w:rsidRPr="00473DE1">
        <w:rPr>
          <w:b/>
          <w:bCs/>
          <w:snapToGrid w:val="0"/>
          <w:rtl/>
        </w:rPr>
        <w:t>א"ת</w:t>
      </w:r>
      <w:proofErr w:type="spellEnd"/>
      <w:r w:rsidRPr="00473DE1">
        <w:rPr>
          <w:b/>
          <w:bCs/>
          <w:snapToGrid w:val="0"/>
          <w:rtl/>
        </w:rPr>
        <w:t xml:space="preserve"> על כריתות ומיתות ב"ד או מיתה בידי שמים או מלקות הרי עונשן אמור הא אינו מרצה אלא על עשה ועל לאו הניתק לעשה</w:t>
      </w:r>
    </w:p>
    <w:p w14:paraId="4743176A" w14:textId="22EFD41C" w:rsidR="00C52C71" w:rsidRDefault="00C52C71" w:rsidP="00C52C71">
      <w:pPr>
        <w:rPr>
          <w:b/>
          <w:bCs/>
          <w:rtl/>
        </w:rPr>
      </w:pPr>
    </w:p>
    <w:p w14:paraId="65A8FF9A" w14:textId="79FF8D79" w:rsidR="00473DE1" w:rsidRDefault="00473DE1" w:rsidP="00C52C71">
      <w:pPr>
        <w:rPr>
          <w:rtl/>
        </w:rPr>
      </w:pPr>
      <w:r>
        <w:rPr>
          <w:rFonts w:hint="cs"/>
          <w:rtl/>
        </w:rPr>
        <w:t>גם בפירוש רש"י וגם בגמרא יש עדיין קושי, הרי בסופו של דבר אם קורבן עולה הוא בא כדי לכפר על חטא כלשהו אזי הוא צריך להיות קורבן חובה ולא נדבה. קורבן נדבה צריך להיות מהתנדבות של האדם ולא מתוך חובה מסוימת.</w:t>
      </w:r>
    </w:p>
    <w:p w14:paraId="4B5AEB3E" w14:textId="452D5EFA" w:rsidR="00473DE1" w:rsidRDefault="00473DE1" w:rsidP="00C52C71">
      <w:pPr>
        <w:rPr>
          <w:rtl/>
        </w:rPr>
      </w:pPr>
      <w:r>
        <w:rPr>
          <w:rFonts w:hint="cs"/>
          <w:rtl/>
        </w:rPr>
        <w:t>הרמב"ן מציע פירוש נוסף-</w:t>
      </w:r>
    </w:p>
    <w:p w14:paraId="78A1730F" w14:textId="77777777" w:rsidR="00473DE1" w:rsidRPr="00473DE1" w:rsidRDefault="00473DE1" w:rsidP="00C52C71">
      <w:pPr>
        <w:rPr>
          <w:rtl/>
        </w:rPr>
      </w:pPr>
    </w:p>
    <w:p w14:paraId="73E62222" w14:textId="77777777" w:rsidR="00F22608" w:rsidRPr="00473DE1" w:rsidRDefault="00F22608" w:rsidP="00C52C71">
      <w:pPr>
        <w:rPr>
          <w:b/>
          <w:bCs/>
          <w:u w:val="single"/>
          <w:rtl/>
        </w:rPr>
      </w:pPr>
      <w:r w:rsidRPr="00473DE1">
        <w:rPr>
          <w:rFonts w:hint="cs"/>
          <w:b/>
          <w:bCs/>
          <w:u w:val="single"/>
          <w:rtl/>
        </w:rPr>
        <w:t xml:space="preserve">רמב"ן </w:t>
      </w:r>
      <w:proofErr w:type="spellStart"/>
      <w:r w:rsidRPr="00473DE1">
        <w:rPr>
          <w:rFonts w:hint="cs"/>
          <w:b/>
          <w:bCs/>
          <w:u w:val="single"/>
          <w:rtl/>
        </w:rPr>
        <w:t>א,ד</w:t>
      </w:r>
      <w:proofErr w:type="spellEnd"/>
    </w:p>
    <w:p w14:paraId="5EB87061" w14:textId="77777777" w:rsidR="00C52C71" w:rsidRPr="00473DE1" w:rsidRDefault="00C52C71" w:rsidP="00C52C71">
      <w:pPr>
        <w:rPr>
          <w:b/>
          <w:bCs/>
          <w:rtl/>
        </w:rPr>
      </w:pPr>
      <w:r w:rsidRPr="00473DE1">
        <w:rPr>
          <w:b/>
          <w:bCs/>
          <w:rtl/>
        </w:rPr>
        <w:t xml:space="preserve">וראיתי באגדה </w:t>
      </w:r>
      <w:proofErr w:type="spellStart"/>
      <w:r w:rsidRPr="00473DE1">
        <w:rPr>
          <w:b/>
          <w:bCs/>
          <w:rtl/>
        </w:rPr>
        <w:t>בויקרא</w:t>
      </w:r>
      <w:proofErr w:type="spellEnd"/>
      <w:r w:rsidRPr="00473DE1">
        <w:rPr>
          <w:b/>
          <w:bCs/>
          <w:rtl/>
        </w:rPr>
        <w:t xml:space="preserve"> רבא (</w:t>
      </w:r>
      <w:proofErr w:type="spellStart"/>
      <w:r w:rsidRPr="00473DE1">
        <w:rPr>
          <w:b/>
          <w:bCs/>
          <w:rtl/>
        </w:rPr>
        <w:t>ז</w:t>
      </w:r>
      <w:r w:rsidRPr="00473DE1">
        <w:rPr>
          <w:rFonts w:hint="cs"/>
          <w:b/>
          <w:bCs/>
          <w:rtl/>
        </w:rPr>
        <w:t>,</w:t>
      </w:r>
      <w:r w:rsidRPr="00473DE1">
        <w:rPr>
          <w:b/>
          <w:bCs/>
          <w:rtl/>
        </w:rPr>
        <w:t>ג</w:t>
      </w:r>
      <w:proofErr w:type="spellEnd"/>
      <w:r w:rsidRPr="00473DE1">
        <w:rPr>
          <w:b/>
          <w:bCs/>
          <w:rtl/>
        </w:rPr>
        <w:t>) תני רבי שמעון בן יוחאי, אין העולה באה אלא על עבירת הרהורי הלב אמר רבי לוי מקרא מלא הוא והעולה על רוחכם היה לא תהיה (יחזקאל כ לב), העולה מכפרת על העולה על רוחכם</w:t>
      </w:r>
      <w:r w:rsidRPr="00473DE1">
        <w:rPr>
          <w:rFonts w:hint="cs"/>
          <w:b/>
          <w:bCs/>
          <w:rtl/>
        </w:rPr>
        <w:t>.</w:t>
      </w:r>
      <w:r w:rsidRPr="00473DE1">
        <w:rPr>
          <w:b/>
          <w:bCs/>
          <w:rtl/>
        </w:rPr>
        <w:t xml:space="preserve"> וכן באיוב הוא אומר והעלה עולות מספר כולם כי אמר איוב אולי חטאו בני וברכו אלהים בלבבם (איוב א ה), </w:t>
      </w:r>
      <w:proofErr w:type="spellStart"/>
      <w:r w:rsidRPr="00473DE1">
        <w:rPr>
          <w:b/>
          <w:bCs/>
          <w:rtl/>
        </w:rPr>
        <w:t>הדא</w:t>
      </w:r>
      <w:proofErr w:type="spellEnd"/>
      <w:r w:rsidRPr="00473DE1">
        <w:rPr>
          <w:b/>
          <w:bCs/>
          <w:rtl/>
        </w:rPr>
        <w:t xml:space="preserve"> אמרה אין העולה באה אלא על הרהורי הלב והטעם, שלפי שהוא חטא שאין מכיר בו אלא ה', לפיכך כולה כליל לה'</w:t>
      </w:r>
    </w:p>
    <w:p w14:paraId="64BC2728" w14:textId="522D07C3" w:rsidR="00C52C71" w:rsidRDefault="00473DE1" w:rsidP="00C52C71">
      <w:pPr>
        <w:rPr>
          <w:rtl/>
        </w:rPr>
      </w:pPr>
      <w:r>
        <w:rPr>
          <w:rFonts w:hint="cs"/>
          <w:rtl/>
        </w:rPr>
        <w:t xml:space="preserve">הרמב"ן ניסה לצמצם עוד יותר את עניין הכפרה, כלומר לא מדובר בחטא מאוד ברור אלא בחטא של הרהורי הלב. כלומר זה לא חטא שצריך להביא עליו קרבן, אבל הוא לומד מאיוב שהביא קורבן עולה </w:t>
      </w:r>
      <w:r w:rsidR="00A167C6">
        <w:rPr>
          <w:rFonts w:hint="cs"/>
          <w:rtl/>
        </w:rPr>
        <w:t>משום שחשש שהבנים שלו הרהרו בליבם.</w:t>
      </w:r>
    </w:p>
    <w:p w14:paraId="248FB38F" w14:textId="6415E84B" w:rsidR="00A167C6" w:rsidRDefault="00A167C6" w:rsidP="00C52C71">
      <w:pPr>
        <w:rPr>
          <w:rtl/>
        </w:rPr>
      </w:pPr>
      <w:r>
        <w:rPr>
          <w:rFonts w:hint="cs"/>
          <w:rtl/>
        </w:rPr>
        <w:t xml:space="preserve">אפשר להציע הסבר נוסף, שהסיבה לקורבן עולה היא ה"אולי". כלומר כשאדם חוטא חטא ברור הוא מביא חטאת, אבל אם אדם לא חטא </w:t>
      </w:r>
      <w:proofErr w:type="spellStart"/>
      <w:r>
        <w:rPr>
          <w:rFonts w:hint="cs"/>
          <w:rtl/>
        </w:rPr>
        <w:t>חטא</w:t>
      </w:r>
      <w:proofErr w:type="spellEnd"/>
      <w:r>
        <w:rPr>
          <w:rFonts w:hint="cs"/>
          <w:rtl/>
        </w:rPr>
        <w:t xml:space="preserve"> ברור, אבל בכל זאת מרגיש רחוק מהקב"ה בלי לדעת מה החטא הספציפי. ולכן התורה מביאה את קורבן עולה, כדי לעזור לאדם להתקרב חזרה. למרות שזה לא חטא ספציפי ולכן זה לא קורבן חובה אלא נדבה, בכל זאת הוא בא לכפר על חטא שאולי קרה.</w:t>
      </w:r>
    </w:p>
    <w:p w14:paraId="5A213155" w14:textId="69FED5DC" w:rsidR="00C52C71" w:rsidRPr="00A167C6" w:rsidRDefault="00A167C6" w:rsidP="00A167C6">
      <w:pPr>
        <w:rPr>
          <w:rtl/>
        </w:rPr>
      </w:pPr>
      <w:r>
        <w:rPr>
          <w:rFonts w:hint="cs"/>
          <w:rtl/>
        </w:rPr>
        <w:t>ראייה לדבר מפסקה של הרב קוק על התשובה-</w:t>
      </w:r>
    </w:p>
    <w:p w14:paraId="466E64EB" w14:textId="77777777" w:rsidR="00F22608" w:rsidRPr="00473DE1" w:rsidRDefault="00F22608" w:rsidP="00C52C71">
      <w:pPr>
        <w:rPr>
          <w:b/>
          <w:bCs/>
          <w:u w:val="single"/>
          <w:rtl/>
        </w:rPr>
      </w:pPr>
      <w:r w:rsidRPr="00473DE1">
        <w:rPr>
          <w:rFonts w:hint="cs"/>
          <w:b/>
          <w:bCs/>
          <w:u w:val="single"/>
          <w:rtl/>
        </w:rPr>
        <w:t>אורות התשובה ג'</w:t>
      </w:r>
    </w:p>
    <w:p w14:paraId="14225973" w14:textId="77777777" w:rsidR="00C52C71" w:rsidRPr="00473DE1" w:rsidRDefault="00C52C71" w:rsidP="00C52C71">
      <w:pPr>
        <w:rPr>
          <w:b/>
          <w:bCs/>
          <w:rtl/>
        </w:rPr>
      </w:pPr>
      <w:r w:rsidRPr="00473DE1">
        <w:rPr>
          <w:rFonts w:hint="cs"/>
          <w:b/>
          <w:bCs/>
          <w:rtl/>
        </w:rPr>
        <w:t xml:space="preserve">יש תשובה מכוונת נגד חטא מיוחד או חטאים רבים. והאדם שם חטאו נוכח פניו, ומתחרט עליו ומצטער על אשר נוקש בפח החטא, ונפשו מטפסת ועולה, עד שהוא משתחרר מהעבדות </w:t>
      </w:r>
      <w:proofErr w:type="spellStart"/>
      <w:r w:rsidRPr="00473DE1">
        <w:rPr>
          <w:rFonts w:hint="cs"/>
          <w:b/>
          <w:bCs/>
          <w:rtl/>
        </w:rPr>
        <w:t>החטאית</w:t>
      </w:r>
      <w:proofErr w:type="spellEnd"/>
      <w:r w:rsidRPr="00473DE1">
        <w:rPr>
          <w:rFonts w:hint="cs"/>
          <w:b/>
          <w:bCs/>
          <w:rtl/>
        </w:rPr>
        <w:t xml:space="preserve">, ומרגיש בקרבו את החרות הקדושה, הנעימה מאד לנפשו </w:t>
      </w:r>
      <w:proofErr w:type="spellStart"/>
      <w:r w:rsidRPr="00473DE1">
        <w:rPr>
          <w:rFonts w:hint="cs"/>
          <w:b/>
          <w:bCs/>
          <w:rtl/>
        </w:rPr>
        <w:t>הנהלאה</w:t>
      </w:r>
      <w:proofErr w:type="spellEnd"/>
      <w:r w:rsidRPr="00473DE1">
        <w:rPr>
          <w:rFonts w:hint="cs"/>
          <w:b/>
          <w:bCs/>
          <w:rtl/>
        </w:rPr>
        <w:t xml:space="preserve"> והוא הולך ומתרפא...</w:t>
      </w:r>
    </w:p>
    <w:p w14:paraId="04CE4E99" w14:textId="77777777" w:rsidR="00C52C71" w:rsidRPr="00473DE1" w:rsidRDefault="00C52C71" w:rsidP="00C52C71">
      <w:pPr>
        <w:rPr>
          <w:b/>
          <w:bCs/>
          <w:rtl/>
        </w:rPr>
      </w:pPr>
      <w:r w:rsidRPr="00473DE1">
        <w:rPr>
          <w:rFonts w:hint="cs"/>
          <w:b/>
          <w:bCs/>
          <w:rtl/>
        </w:rPr>
        <w:t xml:space="preserve">וישנה עוד הרגשת תשובה, סתמית כללית. אין חטא או חטאים של עבר עולים על לבו, אבל בכלל הוא מרגיש בקרבו שהוא מדוכא מאד, שהוא מלא </w:t>
      </w:r>
      <w:proofErr w:type="spellStart"/>
      <w:r w:rsidRPr="00473DE1">
        <w:rPr>
          <w:rFonts w:hint="cs"/>
          <w:b/>
          <w:bCs/>
          <w:rtl/>
        </w:rPr>
        <w:t>עון</w:t>
      </w:r>
      <w:proofErr w:type="spellEnd"/>
      <w:r w:rsidRPr="00473DE1">
        <w:rPr>
          <w:rFonts w:hint="cs"/>
          <w:b/>
          <w:bCs/>
          <w:rtl/>
        </w:rPr>
        <w:t xml:space="preserve">, שאין אור ד' מאיר עליו, אין רוח נדיבה בקרבו, לבו אטום, </w:t>
      </w:r>
      <w:proofErr w:type="spellStart"/>
      <w:r w:rsidRPr="00473DE1">
        <w:rPr>
          <w:rFonts w:hint="cs"/>
          <w:b/>
          <w:bCs/>
          <w:rtl/>
        </w:rPr>
        <w:t>מדותיו</w:t>
      </w:r>
      <w:proofErr w:type="spellEnd"/>
      <w:r w:rsidRPr="00473DE1">
        <w:rPr>
          <w:rFonts w:hint="cs"/>
          <w:b/>
          <w:bCs/>
          <w:rtl/>
        </w:rPr>
        <w:t xml:space="preserve"> ותכונות נפשו אינן הולכות בדרך הישרה והרצויה הראויה למלאות חיים הגונים לנפש טהורה, השכלתו היא גסה, רגשותיו מעורבבים בקדרות </w:t>
      </w:r>
      <w:proofErr w:type="spellStart"/>
      <w:r w:rsidRPr="00473DE1">
        <w:rPr>
          <w:rFonts w:hint="cs"/>
          <w:b/>
          <w:bCs/>
          <w:rtl/>
        </w:rPr>
        <w:t>וצמאון</w:t>
      </w:r>
      <w:proofErr w:type="spellEnd"/>
      <w:r w:rsidRPr="00473DE1">
        <w:rPr>
          <w:rFonts w:hint="cs"/>
          <w:b/>
          <w:bCs/>
          <w:rtl/>
        </w:rPr>
        <w:t xml:space="preserve"> שמעורר לו </w:t>
      </w:r>
      <w:proofErr w:type="spellStart"/>
      <w:r w:rsidRPr="00473DE1">
        <w:rPr>
          <w:rFonts w:hint="cs"/>
          <w:b/>
          <w:bCs/>
          <w:rtl/>
        </w:rPr>
        <w:t>געול</w:t>
      </w:r>
      <w:proofErr w:type="spellEnd"/>
      <w:r w:rsidRPr="00473DE1">
        <w:rPr>
          <w:rFonts w:hint="cs"/>
          <w:b/>
          <w:bCs/>
          <w:rtl/>
        </w:rPr>
        <w:t xml:space="preserve"> רוחני, </w:t>
      </w:r>
      <w:proofErr w:type="spellStart"/>
      <w:r w:rsidRPr="00473DE1">
        <w:rPr>
          <w:rFonts w:hint="cs"/>
          <w:b/>
          <w:bCs/>
          <w:rtl/>
        </w:rPr>
        <w:t>מתביש</w:t>
      </w:r>
      <w:proofErr w:type="spellEnd"/>
      <w:r w:rsidRPr="00473DE1">
        <w:rPr>
          <w:rFonts w:hint="cs"/>
          <w:b/>
          <w:bCs/>
          <w:rtl/>
        </w:rPr>
        <w:t xml:space="preserve"> הוא מעצמו, יודע הוא כי אין אלוה בקרבו, וזאת היא לו הצרה היותר גדולה, החטא היותר איום, מתמרמר הוא על עצמו...מתוך מרירות נפשית זו באה התשובה </w:t>
      </w:r>
      <w:proofErr w:type="spellStart"/>
      <w:r w:rsidRPr="00473DE1">
        <w:rPr>
          <w:rFonts w:hint="cs"/>
          <w:b/>
          <w:bCs/>
          <w:rtl/>
        </w:rPr>
        <w:t>כרטיה</w:t>
      </w:r>
      <w:proofErr w:type="spellEnd"/>
      <w:r w:rsidRPr="00473DE1">
        <w:rPr>
          <w:rFonts w:hint="cs"/>
          <w:b/>
          <w:bCs/>
          <w:rtl/>
        </w:rPr>
        <w:t xml:space="preserve"> של רופא אמן...לבבו כולו נטבל בנחלי עדנים...רוח הקדש מקשקשת לפניו כזוג והוא מבושר שנמחו </w:t>
      </w:r>
      <w:r w:rsidRPr="00473DE1">
        <w:rPr>
          <w:rFonts w:hint="cs"/>
          <w:b/>
          <w:bCs/>
          <w:rtl/>
        </w:rPr>
        <w:lastRenderedPageBreak/>
        <w:t>כל פשעיו, הידועים ושאינם ידועים, שהוא נברא מחדש בריה חדשה, שכל העולם כולו וכל העולמים התחדשו עמו, והכל אומר שירה, חדות ד' מלא כל</w:t>
      </w:r>
    </w:p>
    <w:p w14:paraId="0FE32C3D" w14:textId="2AED31EF" w:rsidR="00A167C6" w:rsidRDefault="001D63A0" w:rsidP="00F22608">
      <w:pPr>
        <w:rPr>
          <w:rtl/>
        </w:rPr>
      </w:pPr>
      <w:r>
        <w:rPr>
          <w:rFonts w:hint="cs"/>
          <w:rtl/>
        </w:rPr>
        <w:t>הפסקה מתארת תשובה של תחושה כללית, כלומר שאדם מתוך תחושת ריחוק כללית מתעורר לתושבה. וכך גם קורבן עולה בא מתוך רצון להתקרבות בעקבות תחושת ריחוק.</w:t>
      </w:r>
    </w:p>
    <w:p w14:paraId="68A169F3" w14:textId="4537B08B" w:rsidR="001D63A0" w:rsidRDefault="001D63A0" w:rsidP="00F22608">
      <w:pPr>
        <w:rPr>
          <w:rtl/>
        </w:rPr>
      </w:pPr>
      <w:r>
        <w:rPr>
          <w:rFonts w:hint="cs"/>
          <w:rtl/>
        </w:rPr>
        <w:t>בקרבן עולה, כל החלקים שלו מוקרבים על גבי המזבח. עולה תמים לה' כביטוי של טוטאליות, האדם עומד כל כולו לפני ה' ואומר הכל שלך והכל שייך לך.</w:t>
      </w:r>
    </w:p>
    <w:p w14:paraId="047CAD79" w14:textId="62205E68" w:rsidR="001D63A0" w:rsidRPr="00A167C6" w:rsidRDefault="001D63A0" w:rsidP="00F22608">
      <w:pPr>
        <w:rPr>
          <w:rtl/>
        </w:rPr>
      </w:pPr>
      <w:r>
        <w:rPr>
          <w:rFonts w:hint="cs"/>
          <w:rtl/>
        </w:rPr>
        <w:t>עכשיו נעיין על קרבן השלמים-</w:t>
      </w:r>
    </w:p>
    <w:p w14:paraId="79A9F16F" w14:textId="705F378E" w:rsidR="00F22608" w:rsidRPr="00473DE1" w:rsidRDefault="00F22608" w:rsidP="00F22608">
      <w:pPr>
        <w:rPr>
          <w:b/>
          <w:bCs/>
          <w:u w:val="single"/>
          <w:rtl/>
        </w:rPr>
      </w:pPr>
      <w:r w:rsidRPr="00473DE1">
        <w:rPr>
          <w:b/>
          <w:bCs/>
          <w:u w:val="single"/>
          <w:rtl/>
        </w:rPr>
        <w:t xml:space="preserve">ספר ויקרא פרק ג </w:t>
      </w:r>
    </w:p>
    <w:p w14:paraId="07A035D3" w14:textId="77777777" w:rsidR="00F22608" w:rsidRPr="00473DE1" w:rsidRDefault="00F22608" w:rsidP="00F22608">
      <w:pPr>
        <w:rPr>
          <w:b/>
          <w:bCs/>
          <w:u w:val="single"/>
          <w:rtl/>
        </w:rPr>
      </w:pPr>
      <w:r w:rsidRPr="00473DE1">
        <w:rPr>
          <w:b/>
          <w:bCs/>
          <w:rtl/>
        </w:rPr>
        <w:t>(א) וְאִם זֶבַח שְׁלָמִים קָרְבָּנוֹ אִם מִן הַבָּקָר הוּא מַקְרִיב אִם זָכָר אִם נְקֵבָה תָּמִים יַקְרִיבֶנּוּ לִפְנֵי ד':</w:t>
      </w:r>
      <w:r w:rsidRPr="00473DE1">
        <w:rPr>
          <w:rFonts w:hint="cs"/>
          <w:b/>
          <w:bCs/>
          <w:rtl/>
        </w:rPr>
        <w:t xml:space="preserve"> [...] </w:t>
      </w:r>
      <w:r w:rsidRPr="00473DE1">
        <w:rPr>
          <w:b/>
          <w:bCs/>
          <w:rtl/>
        </w:rPr>
        <w:t>(ג) וְהִקְרִיב מִזֶּבַח הַשְּׁלָמִים אִשֶּׁה לַד' אֶת הַחֵלֶב הַמְכַסֶּה אֶת הַקֶּרֶב וְאֵת כָּל הַחֵלֶב אֲשֶׁר עַל הַקֶּרֶב:</w:t>
      </w:r>
    </w:p>
    <w:p w14:paraId="283D94EE" w14:textId="77777777" w:rsidR="0028741D" w:rsidRPr="00473DE1" w:rsidRDefault="0028741D" w:rsidP="00F22608">
      <w:pPr>
        <w:rPr>
          <w:b/>
          <w:bCs/>
          <w:u w:val="single"/>
          <w:rtl/>
        </w:rPr>
      </w:pPr>
    </w:p>
    <w:p w14:paraId="73D3AB7E" w14:textId="0096CA1E" w:rsidR="001D63A0" w:rsidRPr="001D63A0" w:rsidRDefault="001D63A0" w:rsidP="001D63A0">
      <w:pPr>
        <w:rPr>
          <w:rtl/>
        </w:rPr>
      </w:pPr>
      <w:r>
        <w:rPr>
          <w:rFonts w:hint="cs"/>
          <w:rtl/>
        </w:rPr>
        <w:t>קרבן שלמים מתואר כזבח, משמעות המילה היא גם קרבן וגם סעודה. כלומר שוחטים את הקורבן ואוכלים ממנו בסעודה.</w:t>
      </w:r>
    </w:p>
    <w:p w14:paraId="5D87278E" w14:textId="0ED29F37" w:rsidR="0028741D" w:rsidRPr="00473DE1" w:rsidRDefault="0028741D" w:rsidP="00F22608">
      <w:pPr>
        <w:rPr>
          <w:b/>
          <w:bCs/>
          <w:u w:val="single"/>
          <w:rtl/>
        </w:rPr>
      </w:pPr>
      <w:r w:rsidRPr="00473DE1">
        <w:rPr>
          <w:rFonts w:hint="cs"/>
          <w:b/>
          <w:bCs/>
          <w:u w:val="single"/>
          <w:rtl/>
        </w:rPr>
        <w:t>רש"י</w:t>
      </w:r>
    </w:p>
    <w:p w14:paraId="25055C29" w14:textId="77777777" w:rsidR="0028741D" w:rsidRPr="00473DE1" w:rsidRDefault="0028741D" w:rsidP="00F22608">
      <w:pPr>
        <w:rPr>
          <w:b/>
          <w:bCs/>
          <w:rtl/>
        </w:rPr>
      </w:pPr>
      <w:r w:rsidRPr="00473DE1">
        <w:rPr>
          <w:b/>
          <w:bCs/>
          <w:rtl/>
        </w:rPr>
        <w:t xml:space="preserve">(א) שלמים - שמטילים שלום בעולם ד"א שלמים שיש בהם שלום למזבח </w:t>
      </w:r>
      <w:proofErr w:type="spellStart"/>
      <w:r w:rsidRPr="00473DE1">
        <w:rPr>
          <w:b/>
          <w:bCs/>
          <w:rtl/>
        </w:rPr>
        <w:t>ולכהנים</w:t>
      </w:r>
      <w:proofErr w:type="spellEnd"/>
      <w:r w:rsidRPr="00473DE1">
        <w:rPr>
          <w:b/>
          <w:bCs/>
          <w:rtl/>
        </w:rPr>
        <w:t xml:space="preserve"> ולבעלים (ת"כ):</w:t>
      </w:r>
    </w:p>
    <w:p w14:paraId="59AD681C" w14:textId="4D143E39" w:rsidR="0028741D" w:rsidRDefault="001D63A0" w:rsidP="00F22608">
      <w:pPr>
        <w:rPr>
          <w:rtl/>
        </w:rPr>
      </w:pPr>
      <w:r>
        <w:rPr>
          <w:rFonts w:hint="cs"/>
          <w:rtl/>
        </w:rPr>
        <w:t>רש"י מפרש שהסיבה שנקרא גם שלמים, זה משום שהוא מטיל שלום בעולם בין כל הגורמים שמעורבים בו, מזבח כהנים ואדם מקריב. כל הבשר שמוקרב מתחלק בין כולם וכל אחד נהנה מחלק מסויים. בשונה מקורבן העולה ששם הכל מוקרב.</w:t>
      </w:r>
    </w:p>
    <w:p w14:paraId="1CA3DEA3" w14:textId="62D73445" w:rsidR="001D63A0" w:rsidRDefault="001D63A0" w:rsidP="00F22608">
      <w:pPr>
        <w:rPr>
          <w:rtl/>
        </w:rPr>
      </w:pPr>
      <w:r>
        <w:rPr>
          <w:rFonts w:hint="cs"/>
          <w:rtl/>
        </w:rPr>
        <w:t>ולכן לכאורה השאלה האם להקריב קורבן עולה או שלמים תלויה האם האדם רעב ורוצה לאכול. אבל זה לא מדויק כי גם אחרי קורבן עולה אדם יכול ללכת לאכול אבל זאת אכילת חולין, והשאלה האם אדם רוצה לאכול מהקורבן או לא לאכול ממנו. בקרבן עולה אין מקום לרצון של האדם לאכול ולתאוותו, אבל בקורבן שלמים האדם רוצה להביא גם את תאוותיו ובעצם הוא עושה סעודה יחד עם הקב"ה וע"י זה הוא הופך את האכילה שלו גם לעבודת ה'.</w:t>
      </w:r>
    </w:p>
    <w:p w14:paraId="74FD199F" w14:textId="074B57CD" w:rsidR="001D63A0" w:rsidRDefault="001D63A0" w:rsidP="00F22608">
      <w:pPr>
        <w:rPr>
          <w:rtl/>
        </w:rPr>
      </w:pPr>
      <w:r>
        <w:rPr>
          <w:rFonts w:hint="cs"/>
          <w:rtl/>
        </w:rPr>
        <w:t xml:space="preserve">ועכשיו אנחנו מבינים מתי האדם מביא עולה, בזמן שהוא מרגיש ריחוק. לעומת קורבן שלמים ששם האדם דווקא מרגיש קרוב ורוצה להביא גם את תאוותיו ויחד איתם לעבוד את הקב"ה. </w:t>
      </w:r>
      <w:r w:rsidR="00302D19">
        <w:rPr>
          <w:rFonts w:hint="cs"/>
          <w:rtl/>
        </w:rPr>
        <w:t>קורבן עולה כולו מוקרב, הכל הופך להיות רוח. קורבן שלמים חלק נשאר לאכילה לא הכל הופך לרוח. זה דומה להבדל בין יוה"כ שם אין מקום לחומר כמו בעולה, ומיד אחרי מגיע סוכות ששם האדם עובד דרך החיים הרגילים והחומר את הקב"ה. והכל תלוי באיזה חוויה רוחנית האדם רוצה לעבוד דרכה את הקב"ה. והשאלה הזאת היא קשורה להרבה סוגי אנשים והיא מאפיינת אותם, האם אתה אדם של עולה או של שלמים, ולפעמים זה משתנה גם במהלך הזמן, פעם ככה ופעם ככה.</w:t>
      </w:r>
    </w:p>
    <w:p w14:paraId="707418EE" w14:textId="7266C80D" w:rsidR="00302D19" w:rsidRDefault="00302D19" w:rsidP="00F22608">
      <w:pPr>
        <w:rPr>
          <w:rtl/>
        </w:rPr>
      </w:pPr>
      <w:r>
        <w:rPr>
          <w:rFonts w:hint="cs"/>
          <w:rtl/>
        </w:rPr>
        <w:t>אם נתבונן עכשיו במקרים שונים במקרא או בחז"ל שבהם הקריבו את הקורבנות הללו, נוכל להבין יותר טוב את הסיבה לכך ואת האופי שהם באים לבטא באותו מאורע-</w:t>
      </w:r>
    </w:p>
    <w:p w14:paraId="6C159C59" w14:textId="6B35F131" w:rsidR="00302D19" w:rsidRDefault="00302D19" w:rsidP="00F22608">
      <w:pPr>
        <w:rPr>
          <w:rtl/>
        </w:rPr>
      </w:pPr>
      <w:r>
        <w:rPr>
          <w:rFonts w:hint="cs"/>
          <w:rtl/>
        </w:rPr>
        <w:t>הגמרא אומרת שכשהיו עולים לרגל היו מביאים שתי קורבנות, קרבן עולה- עולת ראיה, וקרבן שני הוא שלמי חגיגה שאותו היו אוכלים ועושים סעודת חגיגה.</w:t>
      </w:r>
    </w:p>
    <w:p w14:paraId="0F72C563" w14:textId="208DEF82" w:rsidR="00302D19" w:rsidRDefault="00302D19" w:rsidP="00F22608">
      <w:pPr>
        <w:rPr>
          <w:rtl/>
        </w:rPr>
      </w:pPr>
      <w:r>
        <w:rPr>
          <w:rFonts w:hint="cs"/>
          <w:rtl/>
        </w:rPr>
        <w:t xml:space="preserve">ישנה מחלוקת בין בית שמאי לבית הלל- אדם בא לקנות את הקורבנות ומתלבט כמה כסף להשקיע, בית הלל אומרים להשקיע יותר בשלמים ובית שמאי אומרים להשקיע יותר בעולה, אף </w:t>
      </w:r>
      <w:r>
        <w:rPr>
          <w:rFonts w:hint="cs"/>
          <w:rtl/>
        </w:rPr>
        <w:lastRenderedPageBreak/>
        <w:t xml:space="preserve">אחד לא אומר לחלק שווה בשווה. כל אחד במחלוקת הזאת רוצה להגיד מה יותר חשוב, ועכשיו אנחנו מבינים שהוויכוח הוא מה החוויה הדומיננטית של עליה לרגל. האם זה חוויה של יראה בעיקרה ולכן צריך בעיקר את העולה או שזו חוויה של קירוב ושל ביחד </w:t>
      </w:r>
      <w:r w:rsidR="00B538D8">
        <w:rPr>
          <w:rFonts w:hint="cs"/>
          <w:rtl/>
        </w:rPr>
        <w:t>ולכן כמו בית הלל שאומרים העיקר זה השלמים. וככה אנחנו רואים דוגמא שבזכות ההבנה הזו של שתי הקורבנות אנחנו מצליחים להבין את יסוד המחלוקת.</w:t>
      </w:r>
    </w:p>
    <w:p w14:paraId="002A0C45" w14:textId="57CB1F15" w:rsidR="00B538D8" w:rsidRDefault="00B538D8" w:rsidP="00F22608">
      <w:pPr>
        <w:rPr>
          <w:rtl/>
        </w:rPr>
      </w:pPr>
      <w:r>
        <w:rPr>
          <w:rFonts w:hint="cs"/>
          <w:rtl/>
        </w:rPr>
        <w:t>דוגמא נוספת היא מימי המילואים, שבסופם מורחים דם על הכהן וכך מכשירים אותו לכהן. ונשאלת השאלה מאיזה קרבן לוקחים את הדם, כי הכוהנים מביאים גם קורבן עולה וגם שלמים. זאת שאלה ששואלת מה התפקיד העיקרי של הכוהן, האם לוקחים מהעולה ואז תפקידו להיות מופרד שכל כולו מיועד לה' ולכן הוא מרוחק. אבל אם לוקחים מהשלמים אז התפקיד הוא לעשות שלום בין העם לבין הקב"ה ולקרב ביניהם, ואכן התורה בוחרת דווקא בקורבן השלמים להיות זה שלוקחים ממנו את הדם ובכך מכריע בשאלה זו. זו שאלה שעולה רק כאשר מבינים את ההבדל המשמעותי בין הקורבנות. והיא מופיעה עוד עשרות פעמים לאורך התנ"ך. עם ישראל מביא כל יום קורבן תמיד, והתורה החליטה שזה יהיה קורבן עולה, כלומר כל יום בבוקר ובין הערביים עם ישראל עומד בפני הקב"ה בראשית בצורה של עולה.</w:t>
      </w:r>
    </w:p>
    <w:p w14:paraId="26745534" w14:textId="097F0E6A" w:rsidR="00B538D8" w:rsidRDefault="00B538D8" w:rsidP="00F22608">
      <w:pPr>
        <w:rPr>
          <w:rtl/>
        </w:rPr>
      </w:pPr>
      <w:r>
        <w:rPr>
          <w:rFonts w:hint="cs"/>
          <w:rtl/>
        </w:rPr>
        <w:t xml:space="preserve">כל אחד יכול לחשוב לעצמו האם הוא מרגיש כמו חוויה של עולה או חוויה של שלמים, ולראות מתי הוא כזה ומתי הוא כזה. </w:t>
      </w:r>
    </w:p>
    <w:p w14:paraId="6A58A683" w14:textId="4D26EFC1" w:rsidR="00B538D8" w:rsidRPr="001D63A0" w:rsidRDefault="00B538D8" w:rsidP="00F22608">
      <w:pPr>
        <w:rPr>
          <w:rtl/>
        </w:rPr>
      </w:pPr>
      <w:r>
        <w:rPr>
          <w:rFonts w:hint="cs"/>
          <w:rtl/>
        </w:rPr>
        <w:t xml:space="preserve">גם אם היינו מתבוננים בשאר הקורבנות היינו יכולים לראות את </w:t>
      </w:r>
      <w:r w:rsidR="00415A13">
        <w:rPr>
          <w:rFonts w:hint="cs"/>
          <w:rtl/>
        </w:rPr>
        <w:t>המשמעויות הרוחניות הנסתרות שיש בהם כמו שעשינו היום.</w:t>
      </w:r>
    </w:p>
    <w:p w14:paraId="046B97AE" w14:textId="09CE9E1A" w:rsidR="00C52C71" w:rsidRDefault="00415A13" w:rsidP="00C52C71">
      <w:pPr>
        <w:rPr>
          <w:rtl/>
        </w:rPr>
      </w:pPr>
      <w:r>
        <w:rPr>
          <w:rFonts w:hint="cs"/>
          <w:rtl/>
        </w:rPr>
        <w:t>שנזכה להבין את המשמעות האמיתית של כל הקורבנות,</w:t>
      </w:r>
    </w:p>
    <w:p w14:paraId="5693F40E" w14:textId="10F0CAA7" w:rsidR="00415A13" w:rsidRDefault="00415A13" w:rsidP="00C52C71">
      <w:pPr>
        <w:rPr>
          <w:rtl/>
        </w:rPr>
      </w:pPr>
      <w:r>
        <w:rPr>
          <w:rFonts w:hint="cs"/>
          <w:rtl/>
        </w:rPr>
        <w:t>שבת שלום!</w:t>
      </w:r>
    </w:p>
    <w:p w14:paraId="009B134E" w14:textId="5840585F" w:rsidR="00415A13" w:rsidRDefault="00415A13" w:rsidP="00C52C71">
      <w:pPr>
        <w:rPr>
          <w:rtl/>
        </w:rPr>
      </w:pPr>
    </w:p>
    <w:p w14:paraId="378B27D4" w14:textId="1842E087" w:rsidR="00415A13" w:rsidRDefault="00415A13" w:rsidP="00C52C71">
      <w:pPr>
        <w:rPr>
          <w:rtl/>
        </w:rPr>
      </w:pPr>
      <w:r>
        <w:rPr>
          <w:rFonts w:hint="cs"/>
          <w:rtl/>
        </w:rPr>
        <w:t>ניגון לשבת- חסידות באבוב- אל גינת אגוז-</w:t>
      </w:r>
    </w:p>
    <w:p w14:paraId="58AC5D5A" w14:textId="23C74AA7" w:rsidR="00415A13" w:rsidRPr="00415A13" w:rsidRDefault="00415A13" w:rsidP="00C52C71">
      <w:r w:rsidRPr="00415A13">
        <w:t>https://www.youtube.com/watch?v=TeSoxdgZ-5o</w:t>
      </w:r>
    </w:p>
    <w:sectPr w:rsidR="00415A13" w:rsidRPr="00415A13"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6339"/>
    <w:multiLevelType w:val="hybridMultilevel"/>
    <w:tmpl w:val="A016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71"/>
    <w:rsid w:val="000B163B"/>
    <w:rsid w:val="001D63A0"/>
    <w:rsid w:val="00204E85"/>
    <w:rsid w:val="002851AF"/>
    <w:rsid w:val="0028741D"/>
    <w:rsid w:val="00302D19"/>
    <w:rsid w:val="00415A13"/>
    <w:rsid w:val="00473DE1"/>
    <w:rsid w:val="005C5090"/>
    <w:rsid w:val="007E7405"/>
    <w:rsid w:val="00A167C6"/>
    <w:rsid w:val="00B538D8"/>
    <w:rsid w:val="00C52C71"/>
    <w:rsid w:val="00C868F0"/>
    <w:rsid w:val="00CC2F24"/>
    <w:rsid w:val="00F22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7982"/>
  <w15:chartTrackingRefBased/>
  <w15:docId w15:val="{B56542F7-B5C1-4979-A0E7-2CABB50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styleId="a4">
    <w:name w:val="List Paragraph"/>
    <w:basedOn w:val="a"/>
    <w:uiPriority w:val="34"/>
    <w:qFormat/>
    <w:rsid w:val="0028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B0624-1115-4D10-9512-76F62BC41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41-607D-44AF-B4F6-EB99E6236AC3}">
  <ds:schemaRefs>
    <ds:schemaRef ds:uri="http://schemas.microsoft.com/sharepoint/v3/contenttype/forms"/>
  </ds:schemaRefs>
</ds:datastoreItem>
</file>

<file path=customXml/itemProps3.xml><?xml version="1.0" encoding="utf-8"?>
<ds:datastoreItem xmlns:ds="http://schemas.openxmlformats.org/officeDocument/2006/customXml" ds:itemID="{D062B250-BCB1-462C-A167-DADC5881A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1927</Words>
  <Characters>9635</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2021-03-18T08:45:00Z</dcterms:created>
  <dcterms:modified xsi:type="dcterms:W3CDTF">2021-03-18T08:45:00Z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