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צורכי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עומק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1"/>
        </w:rPr>
        <w:t xml:space="preserve">מסוגלות</w:t>
      </w:r>
    </w:p>
    <w:tbl>
      <w:tblPr>
        <w:tblStyle w:val="Table1"/>
        <w:bidiVisual w:val="1"/>
        <w:tblW w:w="1270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82"/>
        <w:gridCol w:w="11421"/>
        <w:tblGridChange w:id="0">
          <w:tblGrid>
            <w:gridCol w:w="1282"/>
            <w:gridCol w:w="11421"/>
          </w:tblGrid>
        </w:tblGridChange>
      </w:tblGrid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02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מטרות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המפגש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היכרות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המושג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זיהוי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תחושת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כללית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ותחומים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נמוכה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גבוהה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היכרות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גורמים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שמשפיעים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תחושת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המסוגלות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06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טקס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פתיחה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זמן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מעבר</w:t>
            </w:r>
          </w:p>
        </w:tc>
        <w:tc>
          <w:tcPr/>
          <w:p w:rsidR="00000000" w:rsidDel="00000000" w:rsidP="00000000" w:rsidRDefault="00000000" w:rsidRPr="00000000" w14:paraId="00000007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מסגרת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ופתיח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טלפונים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בתיקים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מתיישבים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בסטינג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והזמנה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להיכנס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למפגש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טקס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פתיחה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עפ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החלטת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המנחה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ניתן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בטקס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ולהסביר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בהמשך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מסמל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שלב</w:t>
            </w:r>
          </w:p>
          <w:p w:rsidR="00000000" w:rsidDel="00000000" w:rsidP="00000000" w:rsidRDefault="00000000" w:rsidRPr="00000000" w14:paraId="0000000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סגירת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מפגש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קודם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ויצירת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רציפות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תזכורת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לגבי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המפגש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הקודם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למדנו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פירמידת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הביטחון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פיזי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פסיכולוגי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ערכנו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מישהו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רוצה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להתייחס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בעצם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סיימנו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קוראים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קרקע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מצמיחה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הדברים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הבסיסיים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חייבים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להבטיח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לעצמנו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כדי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שנוכל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לצמוח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ולהתפתח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זוכרים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חוץ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מביטחון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קשרים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שייכות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המפגש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מסמל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עכשיו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עסקנו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בעיקר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ביחסים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שבינינו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לאנשים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במפגשים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הקרובים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נעסוק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בעיקר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ביחסים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שבינינו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....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עצמנו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קצת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הסובבים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0F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שער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כניסה</w:t>
            </w:r>
          </w:p>
          <w:p w:rsidR="00000000" w:rsidDel="00000000" w:rsidP="00000000" w:rsidRDefault="00000000" w:rsidRPr="00000000" w14:paraId="00000010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גשר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למשתתפים</w:t>
            </w:r>
          </w:p>
        </w:tc>
        <w:tc>
          <w:tcPr/>
          <w:p w:rsidR="00000000" w:rsidDel="00000000" w:rsidP="00000000" w:rsidRDefault="00000000" w:rsidRPr="00000000" w14:paraId="00000011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חוויה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קצרה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מבקשים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המשתתפים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לעמוד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ואומרים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שעכשיו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נעשה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תרגיל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קצר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ובו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יקפצו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רגל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למשך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30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שניות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מבקשים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משתתף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להעריך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קפיצות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להשלים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-30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שניות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מחליפים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רגליים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מזניקים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ומודדים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מבקשים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מכולם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לשתף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הצליחו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לעומת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שחשבו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מלכתחילה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ברוב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הפעמים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קופצים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ויותר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מהערכה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הראשונית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016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המשגה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התחלנו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תרגיל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קצר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בנושא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המפגש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מסוגלות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מהי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19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היא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האמונה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ביכולת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להצליח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משהו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1A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תיאום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ציפיות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במפגש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1C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במפגש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הזה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כחלק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מהתבוננות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בעצמנו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אתם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מוזמנים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להתבונן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בתחושת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המסוגלות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שלכם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כמה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לכם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אמון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שתצליחו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פעולות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ולהשיג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מטרות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בתחומים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שונים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בחיים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באיזה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מקומות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מרגישים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גבוהה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יותר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באילו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מקומות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מרגישים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נמוכה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1D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וגם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נבחן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מעלה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תחושת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המסוגלות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מוריד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אותה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? </w:t>
            </w:r>
          </w:p>
        </w:tc>
      </w:tr>
      <w:tr>
        <w:trPr>
          <w:cantSplit w:val="0"/>
          <w:trHeight w:val="1015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1E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התנסות</w:t>
            </w:r>
          </w:p>
        </w:tc>
        <w:tc>
          <w:tcPr/>
          <w:p w:rsidR="00000000" w:rsidDel="00000000" w:rsidP="00000000" w:rsidRDefault="00000000" w:rsidRPr="00000000" w14:paraId="0000001F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התהליך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מותחים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הרצפה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ארוך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כאשר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בקצה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מניחים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המילה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גבוהה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ובקצה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"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נמוכה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בלתי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אפשרי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אומרים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לתלמידים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שכעת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נקריא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היגדים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תיאור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תרחישים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שונים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הקריאה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היגד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מתבקשים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להסתדר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ליד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בהתאם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לתחושת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לבצע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להתמודד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התיאור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בהיגד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נקריא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תיאור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מתחום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בחיים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---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התיאורים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מוצגים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בעמוד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נפרד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בסוף</w:t>
            </w:r>
          </w:p>
          <w:p w:rsidR="00000000" w:rsidDel="00000000" w:rsidP="00000000" w:rsidRDefault="00000000" w:rsidRPr="00000000" w14:paraId="00000023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עיבוד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בזוגות</w:t>
            </w:r>
          </w:p>
          <w:p w:rsidR="00000000" w:rsidDel="00000000" w:rsidP="00000000" w:rsidRDefault="00000000" w:rsidRPr="00000000" w14:paraId="00000025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בסיום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ההתנסות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מתחלקים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לזוגות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עורכים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ריאיון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קצר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ומתחלפים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בתפקידים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– 5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דקות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מראיין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השני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X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2: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באיזה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תחומים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תיאורים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הרגשת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גבוהה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לחשוב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שצליח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לדעתך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יגידו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עלייך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בתחום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באיזה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תחומים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תיאורים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הרגשת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נמוכה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אומרים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עלייך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בתחומים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לחשוב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שצליח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</w:tc>
      </w:tr>
      <w:tr>
        <w:trPr>
          <w:cantSplit w:val="0"/>
          <w:trHeight w:val="704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2C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עיבוד</w:t>
            </w:r>
          </w:p>
        </w:tc>
        <w:tc>
          <w:tcPr/>
          <w:p w:rsidR="00000000" w:rsidDel="00000000" w:rsidP="00000000" w:rsidRDefault="00000000" w:rsidRPr="00000000" w14:paraId="0000002D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מזמינים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התלמידים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לשתף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הרגשתם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בתרגיל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למדתם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עצמכם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6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התחדד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לכם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בשיחות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החברים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31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העמקה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שיטות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להגברת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מסוגלות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נזמין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התלמידים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לשתף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בסיפור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אישי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משהו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שבעבר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הצלחתם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הרגשתם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מצליחים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תחושת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34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יפה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מהתיאורים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שלכם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מקודם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מהסיפורים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ששמענו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עכשיו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לומדים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מיני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שיטות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שמגבירות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תחושת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בואו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ננסה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להבין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ואחר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כדאי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שנאמץ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התנסות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חיובית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הצלחות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קטנות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בתחום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פירוק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משהו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גדול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ומאיים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לרכיבים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ולשלבים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והצלחה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בכל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מהם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עקשנות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ורצון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להצליח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דוגמה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מאחרים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שהצליחו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ונתנו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השראה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---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נוספים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שעלו</w:t>
            </w:r>
          </w:p>
          <w:p w:rsidR="00000000" w:rsidDel="00000000" w:rsidP="00000000" w:rsidRDefault="00000000" w:rsidRPr="00000000" w14:paraId="0000003B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נתבונן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תחושת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חוסר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לפעמים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מרגישים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בואו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נתבונן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עליהן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וננסה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להימנע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נכשלנו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בעבר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להיעזר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/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חשש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מלנסות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לבד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דוגמה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להצלחה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בתחום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היעד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נראה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בלתי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אפשרי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1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bidi w:val="1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ההשפעה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1"/>
              </w:rPr>
              <w:t xml:space="preserve">הפסיכולוגית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מבוססת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אמונה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בעצמנו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וביכולת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ולכן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מושפעת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מהיבטים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פסיכולוגיים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ההיבטים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האלו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יכולים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אבל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להוריד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נבואה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שמגשימה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עצמה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אפקט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פגימליון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תופעה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פסיכולוגית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לפיה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תפיסה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בתודעתו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האדם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עשויה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המציאות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במילים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מחשבה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יוצרת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מציאות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יודעים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לפי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מחקרים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שאדם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תופס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עצמו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מחשבותיו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ורגשותיו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קשורים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משפיעים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חייו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והישגיו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לדוגמה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נאמין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שמצב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חסר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סיכוי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כנראה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שבתוצאה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תהיה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הצלחה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וזאת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קדמנו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פעולות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לשינוי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המצב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במצב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ההפוך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נאמין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יכולים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לשנות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להצליח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כוחות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להתמודד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נפחד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לנסות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חדשים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נגביר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הסיכויים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להצליח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וזאת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הרגשות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וההתנהגות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תרמה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להצלחה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).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אפקט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ההילה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תחושה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בתחום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יכולה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לחזק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הביטחון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העצמי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ולתרום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לתחושת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בתחומים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מצד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חוסר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הצלחה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בתחום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עלול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לגרום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לחשוב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נצליח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בתחום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טובים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שיתוף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תלמידים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אומרים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לעצמם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כשמרגישים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קושי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חוסר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אומרים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איזה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משפטים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מחזקים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תחושת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ן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 </w:t>
            </w:r>
          </w:p>
        </w:tc>
      </w:tr>
      <w:tr>
        <w:trPr>
          <w:cantSplit w:val="0"/>
          <w:tblHeader w:val="0"/>
        </w:trPr>
        <w:tc>
          <w:tcPr>
            <w:shd w:fill="00b050" w:val="clear"/>
          </w:tcPr>
          <w:p w:rsidR="00000000" w:rsidDel="00000000" w:rsidP="00000000" w:rsidRDefault="00000000" w:rsidRPr="00000000" w14:paraId="0000004C">
            <w:pPr>
              <w:bidi w:val="1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סיכום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1"/>
              </w:rPr>
              <w:t xml:space="preserve">המפגש</w:t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מסיימים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שקף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כמנחה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איך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ראית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כקבוצה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הקשבה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השתתפות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דיבור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פתוח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ועוד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למדת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עוברים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בקצרה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שהתרחש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במפגש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דברנו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האמונה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שנוכל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להשיג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רוצים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ראינו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כבר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בהתחלה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שכשקופצים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משיגים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מעריכים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עצמנו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כלומר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שהרבה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פעמים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היכולת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שלנו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הרבה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יותר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גבוהה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שאנחנו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מעריכים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למדנו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כמה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דברים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על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עצמנו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ראינו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גם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שיש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שיטות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להגברת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המסוגלות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ושהפסיכולוגיה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יכולה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לעבוד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עבורנו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נגדנו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נותנים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שיעורי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בית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בואו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נסמן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לנו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מטרה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כקבוצה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שכל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אחד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ירשום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לעצמו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פעולה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מטרה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קטנה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שהוא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בטוח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שיכול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להשיג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במהלך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השבוע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הוא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היא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יעשה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כל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מאמץ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להשיג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אותה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ובשבוע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הבא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נשמע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האם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הצליח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ומה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עזר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לכך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?</w:t>
            </w:r>
          </w:p>
          <w:p w:rsidR="00000000" w:rsidDel="00000000" w:rsidP="00000000" w:rsidRDefault="00000000" w:rsidRPr="00000000" w14:paraId="00000050">
            <w:pPr>
              <w:bidi w:val="1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ולפני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שמתפזרים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שולח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/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לכם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עכשיו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לינק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לעוד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התנסות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קצרה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בנושא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מסוגלות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לפני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שיוצאים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להפסקה</w:t>
            </w:r>
            <w:r w:rsidDel="00000000" w:rsidR="00000000" w:rsidRPr="00000000">
              <w:rPr>
                <w:rFonts w:ascii="Calibri" w:cs="Calibri" w:eastAsia="Calibri" w:hAnsi="Calibri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bidi w:val="1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1800" w:top="180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924560</wp:posOffset>
          </wp:positionH>
          <wp:positionV relativeFrom="paragraph">
            <wp:posOffset>6350</wp:posOffset>
          </wp:positionV>
          <wp:extent cx="1054735" cy="591185"/>
          <wp:effectExtent b="0" l="0" r="0" t="0"/>
          <wp:wrapSquare wrapText="bothSides" distB="0" distT="0" distL="114300" distR="11430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54735" cy="5911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664210" cy="701040"/>
          <wp:effectExtent b="0" l="0" r="0" t="0"/>
          <wp:wrapSquare wrapText="bothSides" distB="0" distT="0" distL="114300" distR="11430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210" cy="7010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•"/>
      <w:lvlJc w:val="left"/>
      <w:pPr>
        <w:ind w:left="1440" w:hanging="720"/>
      </w:pPr>
      <w:rPr>
        <w:rFonts w:ascii="Calibri" w:cs="Calibri" w:eastAsia="Calibri" w:hAnsi="Calibri"/>
        <w:b w:val="1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bidi w:val="1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A249AB"/>
  </w:style>
  <w:style w:type="paragraph" w:styleId="a5">
    <w:name w:val="footer"/>
    <w:basedOn w:val="a"/>
    <w:link w:val="a6"/>
    <w:uiPriority w:val="99"/>
    <w:unhideWhenUsed w:val="1"/>
    <w:rsid w:val="00A249AB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A249AB"/>
  </w:style>
  <w:style w:type="table" w:styleId="a7">
    <w:name w:val="Table Grid"/>
    <w:basedOn w:val="a1"/>
    <w:uiPriority w:val="39"/>
    <w:rsid w:val="00BB6B8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8">
    <w:name w:val="List Paragraph"/>
    <w:basedOn w:val="a"/>
    <w:uiPriority w:val="34"/>
    <w:qFormat w:val="1"/>
    <w:rsid w:val="00BB6B8B"/>
    <w:pPr>
      <w:ind w:left="720"/>
      <w:contextualSpacing w:val="1"/>
    </w:pPr>
  </w:style>
  <w:style w:type="character" w:styleId="Hyperlink">
    <w:name w:val="Hyperlink"/>
    <w:basedOn w:val="a0"/>
    <w:uiPriority w:val="99"/>
    <w:unhideWhenUsed w:val="1"/>
    <w:rsid w:val="00C224A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 w:val="1"/>
    <w:unhideWhenUsed w:val="1"/>
    <w:rsid w:val="00C224A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tbmOO6Jv5XGZGdTNNUeWRvJ4bw==">CgMxLjA4AHIhMUpWYXNIbi05RG5CbUxxNmdKR0xWNG5yelFyd1VUWDhp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2023-12-12T12:37:00Z</dcterms:created>
  <dc:creator>hila livne</dc:creator>
</cp:coreProperties>
</file>