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F63C" w14:textId="77777777" w:rsidR="00681516" w:rsidRDefault="00F036A0">
      <w:pPr>
        <w:spacing w:after="0" w:line="360" w:lineRule="auto"/>
        <w:jc w:val="both"/>
        <w:rPr>
          <w:sz w:val="20"/>
          <w:szCs w:val="20"/>
        </w:rPr>
      </w:pPr>
      <w:r>
        <w:rPr>
          <w:sz w:val="20"/>
          <w:szCs w:val="20"/>
          <w:rtl/>
        </w:rPr>
        <w:t>בס"ד</w:t>
      </w:r>
    </w:p>
    <w:p w14:paraId="0F020E4D" w14:textId="77777777" w:rsidR="00681516" w:rsidRDefault="00681516">
      <w:pPr>
        <w:spacing w:after="0" w:line="360" w:lineRule="auto"/>
        <w:jc w:val="center"/>
        <w:rPr>
          <w:b/>
          <w:sz w:val="32"/>
          <w:szCs w:val="32"/>
          <w:u w:val="single"/>
        </w:rPr>
      </w:pPr>
    </w:p>
    <w:p w14:paraId="5CEB63C8" w14:textId="77777777" w:rsidR="00681516" w:rsidRDefault="00F036A0">
      <w:pPr>
        <w:spacing w:after="0" w:line="360" w:lineRule="auto"/>
        <w:jc w:val="center"/>
        <w:rPr>
          <w:b/>
          <w:sz w:val="32"/>
          <w:szCs w:val="32"/>
          <w:u w:val="single"/>
        </w:rPr>
      </w:pPr>
      <w:r>
        <w:rPr>
          <w:b/>
          <w:sz w:val="32"/>
          <w:szCs w:val="32"/>
          <w:u w:val="single"/>
          <w:rtl/>
        </w:rPr>
        <w:t>כרטיסייה ראשונה:  הארץ לא שלנו</w:t>
      </w:r>
    </w:p>
    <w:p w14:paraId="4D5FD841" w14:textId="77777777" w:rsidR="00681516" w:rsidRDefault="00681516">
      <w:pPr>
        <w:spacing w:after="0" w:line="360" w:lineRule="auto"/>
        <w:jc w:val="both"/>
        <w:rPr>
          <w:b/>
          <w:sz w:val="6"/>
          <w:szCs w:val="6"/>
        </w:rPr>
      </w:pPr>
    </w:p>
    <w:p w14:paraId="70F82554" w14:textId="77777777" w:rsidR="00681516" w:rsidRDefault="00F036A0">
      <w:pPr>
        <w:spacing w:after="0" w:line="360" w:lineRule="auto"/>
        <w:jc w:val="both"/>
      </w:pPr>
      <w:r>
        <w:rPr>
          <w:b/>
          <w:rtl/>
        </w:rPr>
        <w:t>שמיטה –</w:t>
      </w:r>
      <w:r>
        <w:rPr>
          <w:rtl/>
        </w:rPr>
        <w:t xml:space="preserve"> כך מכונה במקרא השנה השביעית במחזור של שבע שנים. המקרא קובע כי פעם בשבע שנים כל מי שבבעלותו קרקע צריך "לשמוט" אותה, כלומר לעזוב אותה ולא לעבד את האדמה, ולאפשר לכל אדם להיכנס באופן חופשי לקרקע ולאכול </w:t>
      </w:r>
      <w:r>
        <w:rPr>
          <w:rtl/>
        </w:rPr>
        <w:t xml:space="preserve">מהיבול. </w:t>
      </w:r>
    </w:p>
    <w:p w14:paraId="7ABD010C" w14:textId="77777777" w:rsidR="00681516" w:rsidRDefault="00681516">
      <w:pPr>
        <w:spacing w:after="0" w:line="360" w:lineRule="auto"/>
        <w:jc w:val="both"/>
        <w:rPr>
          <w:sz w:val="16"/>
          <w:szCs w:val="16"/>
        </w:rPr>
      </w:pPr>
    </w:p>
    <w:p w14:paraId="3FDE1B2D" w14:textId="77777777" w:rsidR="00681516" w:rsidRDefault="00F036A0">
      <w:pPr>
        <w:spacing w:after="0" w:line="360" w:lineRule="auto"/>
        <w:jc w:val="both"/>
      </w:pPr>
      <w:r>
        <w:rPr>
          <w:rtl/>
        </w:rPr>
        <w:t xml:space="preserve">מהו הרעיון שעומד ביסוד השמיטה? בדברים שלפניכם תוכלו לראות את הסברו של ר' יצחק אברבנאל.* </w:t>
      </w:r>
    </w:p>
    <w:p w14:paraId="46C563E4" w14:textId="77777777" w:rsidR="00681516" w:rsidRDefault="00681516">
      <w:pPr>
        <w:spacing w:after="0" w:line="360" w:lineRule="auto"/>
        <w:jc w:val="both"/>
        <w:rPr>
          <w:sz w:val="16"/>
          <w:szCs w:val="16"/>
        </w:rPr>
      </w:pPr>
    </w:p>
    <w:p w14:paraId="1D95F3CD" w14:textId="77777777" w:rsidR="00681516" w:rsidRDefault="00F036A0">
      <w:pPr>
        <w:numPr>
          <w:ilvl w:val="0"/>
          <w:numId w:val="1"/>
        </w:numPr>
        <w:pBdr>
          <w:top w:val="nil"/>
          <w:left w:val="nil"/>
          <w:bottom w:val="nil"/>
          <w:right w:val="nil"/>
          <w:between w:val="nil"/>
        </w:pBdr>
        <w:spacing w:after="0" w:line="360" w:lineRule="auto"/>
        <w:jc w:val="both"/>
        <w:rPr>
          <w:b/>
          <w:color w:val="000000"/>
          <w:sz w:val="24"/>
          <w:szCs w:val="24"/>
        </w:rPr>
      </w:pPr>
      <w:r>
        <w:rPr>
          <w:b/>
          <w:color w:val="000000"/>
          <w:sz w:val="24"/>
          <w:szCs w:val="24"/>
          <w:rtl/>
        </w:rPr>
        <w:t>קראו את שני הקטעים שלפניכם:</w:t>
      </w:r>
    </w:p>
    <w:p w14:paraId="1CB6CE60" w14:textId="77777777" w:rsidR="00681516" w:rsidRDefault="00681516">
      <w:pPr>
        <w:spacing w:after="0" w:line="360" w:lineRule="auto"/>
        <w:jc w:val="both"/>
        <w:rPr>
          <w:sz w:val="6"/>
          <w:szCs w:val="6"/>
        </w:rPr>
      </w:pPr>
    </w:p>
    <w:p w14:paraId="2C17F69E" w14:textId="77777777" w:rsidR="00681516" w:rsidRDefault="00F036A0">
      <w:pPr>
        <w:spacing w:after="0" w:line="360" w:lineRule="auto"/>
        <w:ind w:left="226"/>
        <w:jc w:val="both"/>
        <w:rPr>
          <w:sz w:val="24"/>
          <w:szCs w:val="24"/>
        </w:rPr>
      </w:pPr>
      <w:r>
        <w:rPr>
          <w:sz w:val="24"/>
          <w:szCs w:val="24"/>
          <w:rtl/>
        </w:rPr>
        <w:t>האברבנאל סבור שעל ידי שמיטת הארץ האדם מכיר בכך שהעולם לא שלו אלא של בורא העולם:</w:t>
      </w:r>
    </w:p>
    <w:p w14:paraId="2E5CD8A7" w14:textId="77777777" w:rsidR="00681516" w:rsidRDefault="00F036A0">
      <w:pPr>
        <w:spacing w:after="0" w:line="360" w:lineRule="auto"/>
        <w:ind w:left="226"/>
        <w:jc w:val="both"/>
        <w:rPr>
          <w:sz w:val="24"/>
          <w:szCs w:val="24"/>
        </w:rPr>
      </w:pPr>
      <w:r>
        <w:rPr>
          <w:sz w:val="24"/>
          <w:szCs w:val="24"/>
          <w:rtl/>
        </w:rPr>
        <w:t>"אלוהים רצה שכשם שבאמצעות שמירת השבת מעיד עם יש</w:t>
      </w:r>
      <w:r>
        <w:rPr>
          <w:sz w:val="24"/>
          <w:szCs w:val="24"/>
          <w:rtl/>
        </w:rPr>
        <w:t>ראל על כך שהעולם הוא עולמו של אלוהים, כך גם הארץ הנבחרת - ארץ ישראל - תעיד על כך שהעולם שייך לאלוהים באמצעות מצוות השמיטה. בשל סיבה זו לצד מצוות השמיטה מופיעה מצווה נוספת - מצוות היובל, הקובעת שאדם לא יכול למכור נחלה לתמיד כלשון הפסוק: "והארץ לא תימכר לצמי</w:t>
      </w:r>
      <w:r>
        <w:rPr>
          <w:sz w:val="24"/>
          <w:szCs w:val="24"/>
          <w:rtl/>
        </w:rPr>
        <w:t>תות (לתמיד), כי לי הארץ כי גרים ותושבים אתם עמדי" מטרתה של מצווה זו היא להבהיר כי ארץ ישראל אינה נתונה לעם ישראל באופן מוחלט ועל כן אדם לא יכול לעשות באדמתו כרצונו".</w:t>
      </w:r>
    </w:p>
    <w:p w14:paraId="3AF03C8F" w14:textId="77777777" w:rsidR="00681516" w:rsidRDefault="00F036A0">
      <w:pPr>
        <w:spacing w:after="0" w:line="360" w:lineRule="auto"/>
        <w:ind w:left="226"/>
        <w:jc w:val="both"/>
        <w:rPr>
          <w:sz w:val="20"/>
          <w:szCs w:val="20"/>
        </w:rPr>
      </w:pPr>
      <w:r>
        <w:t xml:space="preserve">                                                                                          </w:t>
      </w:r>
      <w:r>
        <w:t xml:space="preserve">  </w:t>
      </w:r>
      <w:r>
        <w:rPr>
          <w:sz w:val="20"/>
          <w:szCs w:val="20"/>
          <w:rtl/>
        </w:rPr>
        <w:t>(אברבנאל, נחלת אבות, ה, יא)</w:t>
      </w:r>
    </w:p>
    <w:p w14:paraId="2D501523" w14:textId="77777777" w:rsidR="00681516" w:rsidRDefault="00681516">
      <w:pPr>
        <w:spacing w:after="0" w:line="360" w:lineRule="auto"/>
        <w:ind w:left="226"/>
        <w:jc w:val="both"/>
        <w:rPr>
          <w:sz w:val="16"/>
          <w:szCs w:val="16"/>
        </w:rPr>
      </w:pPr>
    </w:p>
    <w:p w14:paraId="7447BBB9" w14:textId="77777777" w:rsidR="00681516" w:rsidRDefault="00681516">
      <w:pPr>
        <w:spacing w:after="0" w:line="360" w:lineRule="auto"/>
        <w:ind w:left="226"/>
        <w:jc w:val="both"/>
        <w:rPr>
          <w:sz w:val="16"/>
          <w:szCs w:val="16"/>
        </w:rPr>
      </w:pPr>
    </w:p>
    <w:p w14:paraId="7EF9AA81" w14:textId="77777777" w:rsidR="00681516" w:rsidRDefault="00F036A0">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tl/>
        </w:rPr>
        <w:t xml:space="preserve">שונה הוא סיפור תולדותיו של עם ישראל מסיפור תולדותיהם של שאר העמים. בעוד שאר העמים מתארים את אבותיהם כילידי האדמה שעליה הם חיים, אביו של עם ישראל - אברהם - הוא גר שבא מרחוק. הוא נצטווה לצאת ממולדתו אל ארץ זרה. </w:t>
      </w:r>
    </w:p>
    <w:p w14:paraId="4B0F1245" w14:textId="77777777" w:rsidR="00681516" w:rsidRDefault="00F036A0">
      <w:pPr>
        <w:spacing w:after="0" w:line="360" w:lineRule="auto"/>
        <w:ind w:left="226"/>
        <w:jc w:val="both"/>
        <w:rPr>
          <w:sz w:val="24"/>
          <w:szCs w:val="24"/>
        </w:rPr>
      </w:pPr>
      <w:r>
        <w:rPr>
          <w:sz w:val="24"/>
          <w:szCs w:val="24"/>
          <w:rtl/>
        </w:rPr>
        <w:t>עם ישראל, בשונ</w:t>
      </w:r>
      <w:r>
        <w:rPr>
          <w:sz w:val="24"/>
          <w:szCs w:val="24"/>
          <w:rtl/>
        </w:rPr>
        <w:t xml:space="preserve">ה משאר העמים, הפך לעם דווקא בגלות, במצרים. </w:t>
      </w:r>
    </w:p>
    <w:p w14:paraId="1C3CC134" w14:textId="77777777" w:rsidR="00681516" w:rsidRDefault="00F036A0">
      <w:pPr>
        <w:spacing w:after="0" w:line="360" w:lineRule="auto"/>
        <w:ind w:left="226"/>
        <w:jc w:val="both"/>
        <w:rPr>
          <w:sz w:val="24"/>
          <w:szCs w:val="24"/>
        </w:rPr>
      </w:pPr>
      <w:r>
        <w:rPr>
          <w:sz w:val="24"/>
          <w:szCs w:val="24"/>
          <w:rtl/>
        </w:rPr>
        <w:t xml:space="preserve">בעוד שאר העמים מרגישים שהדבר העיקרי שהופך אותם לעם הוא הישיבה המשותפת על אדמתם, עם ישראל אינו זוכה לחיות תמיד בארץ, ובכל זאת הוא ממשיך להיות עם. הוא שומר תמיד על אי תלות של אביר נוסע, ושעה שהוא משוטט </w:t>
      </w:r>
      <w:r>
        <w:rPr>
          <w:sz w:val="24"/>
          <w:szCs w:val="24"/>
          <w:rtl/>
        </w:rPr>
        <w:t xml:space="preserve">במרחקים הוא נזכר בגעגועים בארץ הרחוקה. בהיותו בגלות נאמן העם לארצו עוד יותר מאשר בשעה שהוא יושב בארצו. אלוהים אומר "כי לי כל הארץ", ועל כן עם ישראל הוא רק גר בארצו. </w:t>
      </w:r>
    </w:p>
    <w:p w14:paraId="61CC9D17" w14:textId="77777777" w:rsidR="00681516" w:rsidRDefault="00F036A0">
      <w:pPr>
        <w:spacing w:after="0" w:line="360" w:lineRule="auto"/>
        <w:ind w:left="226"/>
        <w:jc w:val="both"/>
        <w:rPr>
          <w:sz w:val="24"/>
          <w:szCs w:val="24"/>
        </w:rPr>
      </w:pPr>
      <w:r>
        <w:rPr>
          <w:sz w:val="24"/>
          <w:szCs w:val="24"/>
          <w:rtl/>
        </w:rPr>
        <w:t>בשביל עם ישראל, ארץ ישראל היא יותר מחוז געגועים מאשר מקום לחיות בו.</w:t>
      </w:r>
    </w:p>
    <w:p w14:paraId="01B353DA" w14:textId="77777777" w:rsidR="00681516" w:rsidRDefault="00F036A0">
      <w:pPr>
        <w:spacing w:after="0" w:line="360" w:lineRule="auto"/>
        <w:ind w:left="226"/>
        <w:jc w:val="both"/>
        <w:rPr>
          <w:sz w:val="20"/>
          <w:szCs w:val="20"/>
        </w:rPr>
      </w:pPr>
      <w:r>
        <w:rPr>
          <w:sz w:val="20"/>
          <w:szCs w:val="20"/>
          <w:rtl/>
        </w:rPr>
        <w:t xml:space="preserve">                                                       (מעובד על פי דבריו של פרנץ </w:t>
      </w:r>
      <w:proofErr w:type="spellStart"/>
      <w:r>
        <w:rPr>
          <w:sz w:val="20"/>
          <w:szCs w:val="20"/>
          <w:rtl/>
        </w:rPr>
        <w:t>רוזנצווייג</w:t>
      </w:r>
      <w:proofErr w:type="spellEnd"/>
      <w:r>
        <w:rPr>
          <w:sz w:val="20"/>
          <w:szCs w:val="20"/>
          <w:rtl/>
        </w:rPr>
        <w:t>** בספרו "כוכב הגאולה")</w:t>
      </w:r>
    </w:p>
    <w:p w14:paraId="57A4732A" w14:textId="77777777" w:rsidR="00681516" w:rsidRDefault="00681516">
      <w:pPr>
        <w:spacing w:after="0" w:line="360" w:lineRule="auto"/>
        <w:jc w:val="both"/>
      </w:pPr>
    </w:p>
    <w:p w14:paraId="5AE2E91A" w14:textId="77777777" w:rsidR="00681516" w:rsidRDefault="00F036A0">
      <w:pPr>
        <w:spacing w:after="0" w:line="360" w:lineRule="auto"/>
        <w:jc w:val="both"/>
        <w:rPr>
          <w:sz w:val="18"/>
          <w:szCs w:val="18"/>
        </w:rPr>
      </w:pPr>
      <w:r>
        <w:rPr>
          <w:sz w:val="18"/>
          <w:szCs w:val="18"/>
          <w:rtl/>
        </w:rPr>
        <w:t>*אברבנאל (1437 - 1508) – מדינאי יהודי, פילוסוף, פרשן מקרא וכלכלן, ממנהיגי היהדות הבולטים בתקופת גירוש ספרד.</w:t>
      </w:r>
    </w:p>
    <w:p w14:paraId="4E1568EE" w14:textId="77777777" w:rsidR="00681516" w:rsidRDefault="00F036A0">
      <w:pPr>
        <w:spacing w:after="0" w:line="360" w:lineRule="auto"/>
        <w:jc w:val="both"/>
        <w:rPr>
          <w:sz w:val="18"/>
          <w:szCs w:val="18"/>
        </w:rPr>
      </w:pPr>
      <w:r>
        <w:rPr>
          <w:sz w:val="18"/>
          <w:szCs w:val="18"/>
          <w:rtl/>
        </w:rPr>
        <w:t xml:space="preserve">**פרנץ </w:t>
      </w:r>
      <w:proofErr w:type="spellStart"/>
      <w:r>
        <w:rPr>
          <w:sz w:val="18"/>
          <w:szCs w:val="18"/>
          <w:rtl/>
        </w:rPr>
        <w:t>רוזנצווייג</w:t>
      </w:r>
      <w:proofErr w:type="spellEnd"/>
      <w:r>
        <w:rPr>
          <w:sz w:val="18"/>
          <w:szCs w:val="18"/>
          <w:rtl/>
        </w:rPr>
        <w:t xml:space="preserve"> (1886 - 1929)</w:t>
      </w:r>
      <w:r>
        <w:rPr>
          <w:sz w:val="18"/>
          <w:szCs w:val="18"/>
          <w:rtl/>
        </w:rPr>
        <w:t xml:space="preserve"> – פילוסוף יהודי גרמני.</w:t>
      </w:r>
    </w:p>
    <w:p w14:paraId="26674E2D" w14:textId="77777777" w:rsidR="00681516" w:rsidRDefault="00F036A0">
      <w:pPr>
        <w:pStyle w:val="4"/>
        <w:shd w:val="clear" w:color="auto" w:fill="FFF6F3"/>
        <w:spacing w:before="0"/>
        <w:rPr>
          <w:rFonts w:ascii="Arial" w:eastAsia="Arial" w:hAnsi="Arial" w:cs="Arial"/>
          <w:color w:val="221F1F"/>
          <w:sz w:val="21"/>
          <w:szCs w:val="21"/>
        </w:rPr>
      </w:pPr>
      <w:r>
        <w:rPr>
          <w:rFonts w:ascii="inherit" w:eastAsia="inherit" w:hAnsi="inherit" w:cs="inherit"/>
          <w:color w:val="221F1F"/>
          <w:sz w:val="21"/>
          <w:szCs w:val="21"/>
          <w:u w:val="single"/>
          <w:rtl/>
        </w:rPr>
        <w:t>ספר החינוך מצווה פ"ד</w:t>
      </w:r>
    </w:p>
    <w:p w14:paraId="642ED469" w14:textId="77777777" w:rsidR="00681516" w:rsidRDefault="00F036A0">
      <w:pPr>
        <w:pStyle w:val="4"/>
        <w:shd w:val="clear" w:color="auto" w:fill="FFF6F3"/>
        <w:spacing w:before="0"/>
        <w:rPr>
          <w:rFonts w:ascii="Arial" w:eastAsia="Arial" w:hAnsi="Arial" w:cs="Arial"/>
          <w:color w:val="221F1F"/>
          <w:sz w:val="21"/>
          <w:szCs w:val="21"/>
        </w:rPr>
      </w:pPr>
      <w:bookmarkStart w:id="0" w:name="_heading=h.gjdgxs" w:colFirst="0" w:colLast="0"/>
      <w:bookmarkEnd w:id="0"/>
      <w:r>
        <w:rPr>
          <w:rFonts w:ascii="Arial" w:eastAsia="Arial" w:hAnsi="Arial" w:cs="Arial"/>
          <w:color w:val="221F1F"/>
          <w:sz w:val="21"/>
          <w:szCs w:val="21"/>
          <w:rtl/>
        </w:rPr>
        <w:t xml:space="preserve">משרשי </w:t>
      </w:r>
      <w:proofErr w:type="spellStart"/>
      <w:r>
        <w:rPr>
          <w:rFonts w:ascii="Arial" w:eastAsia="Arial" w:hAnsi="Arial" w:cs="Arial"/>
          <w:color w:val="221F1F"/>
          <w:sz w:val="21"/>
          <w:szCs w:val="21"/>
          <w:rtl/>
        </w:rPr>
        <w:t>המצוה</w:t>
      </w:r>
      <w:proofErr w:type="spellEnd"/>
      <w:r>
        <w:rPr>
          <w:rFonts w:ascii="Arial" w:eastAsia="Arial" w:hAnsi="Arial" w:cs="Arial"/>
          <w:color w:val="221F1F"/>
          <w:sz w:val="21"/>
          <w:szCs w:val="21"/>
          <w:rtl/>
        </w:rPr>
        <w:t>, (1) לקבוע בלבנו ולצייר ציור חזק במחשבתנו ענין </w:t>
      </w:r>
      <w:proofErr w:type="spellStart"/>
      <w:r>
        <w:rPr>
          <w:rFonts w:ascii="inherit" w:eastAsia="inherit" w:hAnsi="inherit" w:cs="inherit"/>
          <w:color w:val="221F1F"/>
          <w:sz w:val="21"/>
          <w:szCs w:val="21"/>
          <w:rtl/>
        </w:rPr>
        <w:t>חדוש</w:t>
      </w:r>
      <w:proofErr w:type="spellEnd"/>
      <w:r>
        <w:rPr>
          <w:rFonts w:ascii="inherit" w:eastAsia="inherit" w:hAnsi="inherit" w:cs="inherit"/>
          <w:color w:val="221F1F"/>
          <w:sz w:val="21"/>
          <w:szCs w:val="21"/>
          <w:rtl/>
        </w:rPr>
        <w:t xml:space="preserve"> העולם</w:t>
      </w:r>
      <w:r>
        <w:rPr>
          <w:rFonts w:ascii="Arial" w:eastAsia="Arial" w:hAnsi="Arial" w:cs="Arial"/>
          <w:color w:val="221F1F"/>
          <w:sz w:val="21"/>
          <w:szCs w:val="21"/>
          <w:rtl/>
        </w:rPr>
        <w:t xml:space="preserve"> כי ששת ימים עשה ה' את השמים ואת הארץ, וביום השביעי שלא ברא דבר הכתיב מנוחה על עצמו. ולמען הסיר ולעקור ולשרש </w:t>
      </w:r>
      <w:proofErr w:type="spellStart"/>
      <w:r>
        <w:rPr>
          <w:rFonts w:ascii="Arial" w:eastAsia="Arial" w:hAnsi="Arial" w:cs="Arial"/>
          <w:color w:val="221F1F"/>
          <w:sz w:val="21"/>
          <w:szCs w:val="21"/>
          <w:rtl/>
        </w:rPr>
        <w:t>מרעיונינו</w:t>
      </w:r>
      <w:proofErr w:type="spellEnd"/>
      <w:r>
        <w:rPr>
          <w:rFonts w:ascii="Arial" w:eastAsia="Arial" w:hAnsi="Arial" w:cs="Arial"/>
          <w:color w:val="221F1F"/>
          <w:sz w:val="21"/>
          <w:szCs w:val="21"/>
          <w:rtl/>
        </w:rPr>
        <w:t xml:space="preserve"> דבר הקדמות אשר יאמינו ה</w:t>
      </w:r>
      <w:r>
        <w:rPr>
          <w:rFonts w:ascii="Arial" w:eastAsia="Arial" w:hAnsi="Arial" w:cs="Arial"/>
          <w:color w:val="221F1F"/>
          <w:sz w:val="21"/>
          <w:szCs w:val="21"/>
          <w:rtl/>
        </w:rPr>
        <w:t xml:space="preserve">כופרים בתורה ובו יהרסו כל </w:t>
      </w:r>
      <w:proofErr w:type="spellStart"/>
      <w:r>
        <w:rPr>
          <w:rFonts w:ascii="Arial" w:eastAsia="Arial" w:hAnsi="Arial" w:cs="Arial"/>
          <w:color w:val="221F1F"/>
          <w:sz w:val="21"/>
          <w:szCs w:val="21"/>
          <w:rtl/>
        </w:rPr>
        <w:t>פנותיה</w:t>
      </w:r>
      <w:proofErr w:type="spellEnd"/>
      <w:r>
        <w:rPr>
          <w:rFonts w:ascii="Arial" w:eastAsia="Arial" w:hAnsi="Arial" w:cs="Arial"/>
          <w:color w:val="221F1F"/>
          <w:sz w:val="21"/>
          <w:szCs w:val="21"/>
          <w:rtl/>
        </w:rPr>
        <w:t xml:space="preserve"> ויפרצו חומותיה... והוא </w:t>
      </w:r>
      <w:proofErr w:type="spellStart"/>
      <w:r>
        <w:rPr>
          <w:rFonts w:ascii="Arial" w:eastAsia="Arial" w:hAnsi="Arial" w:cs="Arial"/>
          <w:color w:val="221F1F"/>
          <w:sz w:val="21"/>
          <w:szCs w:val="21"/>
          <w:rtl/>
        </w:rPr>
        <w:t>כענין</w:t>
      </w:r>
      <w:proofErr w:type="spellEnd"/>
      <w:r>
        <w:rPr>
          <w:rFonts w:ascii="Arial" w:eastAsia="Arial" w:hAnsi="Arial" w:cs="Arial"/>
          <w:color w:val="221F1F"/>
          <w:sz w:val="21"/>
          <w:szCs w:val="21"/>
          <w:rtl/>
        </w:rPr>
        <w:t xml:space="preserve"> שאנו </w:t>
      </w:r>
      <w:proofErr w:type="spellStart"/>
      <w:r>
        <w:rPr>
          <w:rFonts w:ascii="Arial" w:eastAsia="Arial" w:hAnsi="Arial" w:cs="Arial"/>
          <w:color w:val="221F1F"/>
          <w:sz w:val="21"/>
          <w:szCs w:val="21"/>
          <w:rtl/>
        </w:rPr>
        <w:t>מוציאין</w:t>
      </w:r>
      <w:proofErr w:type="spellEnd"/>
      <w:r>
        <w:rPr>
          <w:rFonts w:ascii="Arial" w:eastAsia="Arial" w:hAnsi="Arial" w:cs="Arial"/>
          <w:color w:val="221F1F"/>
          <w:sz w:val="21"/>
          <w:szCs w:val="21"/>
          <w:rtl/>
        </w:rPr>
        <w:t xml:space="preserve"> ימי השבוע בששת ימי עבודה ויום מנוחה. ולכן ציווה ברוך הוא להפקיר כל מה שתוציא הארץ בשנה זו מלבד השביתה בה, כדי שיזכור האדם כי הארץ שמוציאה אליו הפירות בכל שנה ושנה לא בכוחה וסגולתה ת</w:t>
      </w:r>
      <w:r>
        <w:rPr>
          <w:rFonts w:ascii="Arial" w:eastAsia="Arial" w:hAnsi="Arial" w:cs="Arial"/>
          <w:color w:val="221F1F"/>
          <w:sz w:val="21"/>
          <w:szCs w:val="21"/>
          <w:rtl/>
        </w:rPr>
        <w:t>וציא אותם, כי יש אדון עליה ועל אדוניה. וכשהוא חפץ הוא מצוה אליו להפקירם... (2) ועוד יש תועלת אחר נמצא בזה האדם שיוסיף האדם </w:t>
      </w:r>
      <w:r>
        <w:rPr>
          <w:rFonts w:ascii="inherit" w:eastAsia="inherit" w:hAnsi="inherit" w:cs="inherit"/>
          <w:color w:val="221F1F"/>
          <w:sz w:val="21"/>
          <w:szCs w:val="21"/>
          <w:rtl/>
        </w:rPr>
        <w:t>בטחון בשם</w:t>
      </w:r>
      <w:r>
        <w:rPr>
          <w:rFonts w:ascii="Arial" w:eastAsia="Arial" w:hAnsi="Arial" w:cs="Arial"/>
          <w:color w:val="221F1F"/>
          <w:sz w:val="21"/>
          <w:szCs w:val="21"/>
          <w:rtl/>
        </w:rPr>
        <w:t> ברוך הוא, כי כל המוצא עם לבבו לתת ולהפקיר לעולם כל גדולי קרקעותיו ונחלת אבותיו הגדלים בכל שנה אחת, ומלומד בכך הוא וכל המשפח</w:t>
      </w:r>
      <w:r>
        <w:rPr>
          <w:rFonts w:ascii="Arial" w:eastAsia="Arial" w:hAnsi="Arial" w:cs="Arial"/>
          <w:color w:val="221F1F"/>
          <w:sz w:val="21"/>
          <w:szCs w:val="21"/>
          <w:rtl/>
        </w:rPr>
        <w:t>ה כל ימיו, לא תחזק בו לעולם מדת הכילות הרבה ולא מיעוט הבטחון.</w:t>
      </w:r>
    </w:p>
    <w:p w14:paraId="7397A598" w14:textId="77777777" w:rsidR="00681516" w:rsidRDefault="00681516">
      <w:pPr>
        <w:pBdr>
          <w:top w:val="nil"/>
          <w:left w:val="nil"/>
          <w:bottom w:val="nil"/>
          <w:right w:val="nil"/>
          <w:between w:val="nil"/>
        </w:pBdr>
        <w:spacing w:after="0" w:line="360" w:lineRule="auto"/>
        <w:ind w:left="720"/>
        <w:jc w:val="both"/>
        <w:rPr>
          <w:color w:val="000000"/>
        </w:rPr>
      </w:pPr>
    </w:p>
    <w:p w14:paraId="1BB8B62D" w14:textId="77777777" w:rsidR="00681516" w:rsidRDefault="00681516">
      <w:pPr>
        <w:spacing w:after="0" w:line="360" w:lineRule="auto"/>
        <w:jc w:val="both"/>
      </w:pPr>
    </w:p>
    <w:p w14:paraId="18319CDD" w14:textId="77777777" w:rsidR="00681516" w:rsidRDefault="00681516">
      <w:pPr>
        <w:spacing w:after="0" w:line="360" w:lineRule="auto"/>
        <w:jc w:val="both"/>
      </w:pPr>
    </w:p>
    <w:p w14:paraId="425B8CD2" w14:textId="77777777" w:rsidR="00681516" w:rsidRDefault="00F036A0">
      <w:pPr>
        <w:numPr>
          <w:ilvl w:val="0"/>
          <w:numId w:val="1"/>
        </w:numPr>
        <w:pBdr>
          <w:top w:val="nil"/>
          <w:left w:val="nil"/>
          <w:bottom w:val="nil"/>
          <w:right w:val="nil"/>
          <w:between w:val="nil"/>
        </w:pBdr>
        <w:spacing w:after="0" w:line="360" w:lineRule="auto"/>
        <w:jc w:val="both"/>
        <w:rPr>
          <w:b/>
          <w:color w:val="000000"/>
          <w:sz w:val="24"/>
          <w:szCs w:val="24"/>
        </w:rPr>
      </w:pPr>
      <w:r>
        <w:rPr>
          <w:b/>
          <w:color w:val="000000"/>
          <w:sz w:val="24"/>
          <w:szCs w:val="24"/>
          <w:rtl/>
        </w:rPr>
        <w:t>התייחסו בקבוצה לשאלות הבאות:</w:t>
      </w:r>
    </w:p>
    <w:p w14:paraId="4D363984" w14:textId="77777777" w:rsidR="00681516" w:rsidRDefault="00F036A0">
      <w:pPr>
        <w:numPr>
          <w:ilvl w:val="0"/>
          <w:numId w:val="2"/>
        </w:numPr>
        <w:pBdr>
          <w:top w:val="nil"/>
          <w:left w:val="nil"/>
          <w:bottom w:val="nil"/>
          <w:right w:val="nil"/>
          <w:between w:val="nil"/>
        </w:pBdr>
        <w:spacing w:after="0" w:line="360" w:lineRule="auto"/>
        <w:ind w:left="84" w:firstLine="0"/>
        <w:jc w:val="both"/>
        <w:rPr>
          <w:color w:val="000000"/>
        </w:rPr>
      </w:pPr>
      <w:r>
        <w:rPr>
          <w:color w:val="000000"/>
          <w:rtl/>
        </w:rPr>
        <w:t>נסחו בשפה שלכם את טענתו של אברבנאל - מדוע יש צורך להניח לקרקע אחת לשבע שנים? (יש לציין שזהו רק אחד הנימוקים שאברבנאל מביא).</w:t>
      </w:r>
    </w:p>
    <w:p w14:paraId="34496601" w14:textId="77777777" w:rsidR="00681516" w:rsidRDefault="00F036A0">
      <w:pPr>
        <w:spacing w:after="0" w:line="360" w:lineRule="auto"/>
        <w:jc w:val="both"/>
      </w:pPr>
      <w:r>
        <w:t>_________________________________________________________________________________________________________________________________________________________________________________________________________</w:t>
      </w:r>
    </w:p>
    <w:p w14:paraId="7EDB0129" w14:textId="77777777" w:rsidR="00681516" w:rsidRDefault="00681516">
      <w:pPr>
        <w:spacing w:after="0" w:line="360" w:lineRule="auto"/>
        <w:jc w:val="both"/>
      </w:pPr>
    </w:p>
    <w:p w14:paraId="32C88911" w14:textId="77777777" w:rsidR="00681516" w:rsidRDefault="00F036A0">
      <w:pPr>
        <w:numPr>
          <w:ilvl w:val="0"/>
          <w:numId w:val="2"/>
        </w:numPr>
        <w:pBdr>
          <w:top w:val="nil"/>
          <w:left w:val="nil"/>
          <w:bottom w:val="nil"/>
          <w:right w:val="nil"/>
          <w:between w:val="nil"/>
        </w:pBdr>
        <w:spacing w:after="0" w:line="360" w:lineRule="auto"/>
        <w:ind w:left="226" w:hanging="142"/>
        <w:jc w:val="both"/>
        <w:rPr>
          <w:color w:val="000000"/>
        </w:rPr>
      </w:pPr>
      <w:r>
        <w:rPr>
          <w:color w:val="000000"/>
          <w:rtl/>
        </w:rPr>
        <w:t xml:space="preserve">קראו את הקטע מתוך דבריו של הפילוסוף פרנק </w:t>
      </w:r>
      <w:proofErr w:type="spellStart"/>
      <w:r>
        <w:rPr>
          <w:color w:val="000000"/>
          <w:rtl/>
        </w:rPr>
        <w:t>רוזנצווייג</w:t>
      </w:r>
      <w:proofErr w:type="spellEnd"/>
      <w:r>
        <w:rPr>
          <w:color w:val="000000"/>
          <w:rtl/>
        </w:rPr>
        <w:t xml:space="preserve">. </w:t>
      </w:r>
      <w:r>
        <w:rPr>
          <w:color w:val="000000"/>
          <w:rtl/>
        </w:rPr>
        <w:t>לפי דבריו, במה שונה עם ישראל משאר העמים?</w:t>
      </w:r>
    </w:p>
    <w:p w14:paraId="523F1EBA" w14:textId="77777777" w:rsidR="00681516" w:rsidRDefault="00F036A0">
      <w:pPr>
        <w:spacing w:after="0" w:line="360" w:lineRule="auto"/>
        <w:jc w:val="both"/>
      </w:pPr>
      <w:r>
        <w:t>_________________________________________________________________________________________________________________________________________________________________________________________________________</w:t>
      </w:r>
    </w:p>
    <w:p w14:paraId="5A8A9F55" w14:textId="77777777" w:rsidR="00681516" w:rsidRDefault="00681516">
      <w:pPr>
        <w:spacing w:after="0" w:line="360" w:lineRule="auto"/>
        <w:jc w:val="both"/>
      </w:pPr>
    </w:p>
    <w:p w14:paraId="130F70F3" w14:textId="77777777" w:rsidR="00681516" w:rsidRDefault="00F036A0">
      <w:pPr>
        <w:spacing w:after="0" w:line="360" w:lineRule="auto"/>
        <w:jc w:val="both"/>
      </w:pPr>
      <w:r>
        <w:rPr>
          <w:rtl/>
        </w:rPr>
        <w:t>3.</w:t>
      </w:r>
      <w:r>
        <w:rPr>
          <w:rtl/>
        </w:rPr>
        <w:tab/>
        <w:t xml:space="preserve">מהו היחס בין דבריו של האברבנאל לדבריו של פרנק </w:t>
      </w:r>
      <w:proofErr w:type="spellStart"/>
      <w:r>
        <w:rPr>
          <w:rtl/>
        </w:rPr>
        <w:t>רוזנ</w:t>
      </w:r>
      <w:r>
        <w:rPr>
          <w:rtl/>
        </w:rPr>
        <w:t>צוייג</w:t>
      </w:r>
      <w:proofErr w:type="spellEnd"/>
      <w:r>
        <w:rPr>
          <w:rtl/>
        </w:rPr>
        <w:t>? (משלים/ מנוגד/ מוסיף/ לא קשור)</w:t>
      </w:r>
    </w:p>
    <w:p w14:paraId="526CD16C" w14:textId="77777777" w:rsidR="00681516" w:rsidRDefault="00F036A0">
      <w:pPr>
        <w:spacing w:after="0" w:line="360" w:lineRule="auto"/>
        <w:jc w:val="both"/>
      </w:pPr>
      <w:r>
        <w:t>_________________________________________________________________________________________________________________________________________________________________________________________________________</w:t>
      </w:r>
    </w:p>
    <w:p w14:paraId="33AB1073" w14:textId="77777777" w:rsidR="00681516" w:rsidRDefault="00681516">
      <w:pPr>
        <w:spacing w:after="0" w:line="360" w:lineRule="auto"/>
        <w:jc w:val="both"/>
      </w:pPr>
    </w:p>
    <w:p w14:paraId="44A2DB0D" w14:textId="77777777" w:rsidR="00681516" w:rsidRDefault="00F036A0">
      <w:pPr>
        <w:spacing w:after="0" w:line="360" w:lineRule="auto"/>
        <w:jc w:val="both"/>
      </w:pPr>
      <w:r>
        <w:rPr>
          <w:rtl/>
        </w:rPr>
        <w:t>4.</w:t>
      </w:r>
      <w:r>
        <w:rPr>
          <w:rtl/>
        </w:rPr>
        <w:tab/>
        <w:t>האם הרעיון ש</w:t>
      </w:r>
      <w:r>
        <w:rPr>
          <w:rtl/>
        </w:rPr>
        <w:t>ל השמיטה על פי האברבנאל מדבר אליכם? האם דבריו של האברבנאל יכולים להיות רלוונטיים גם לאדם שאיננו דתי?</w:t>
      </w:r>
    </w:p>
    <w:p w14:paraId="36BA624E" w14:textId="77777777" w:rsidR="00681516" w:rsidRDefault="00F036A0">
      <w:pPr>
        <w:spacing w:after="0" w:line="360" w:lineRule="auto"/>
        <w:jc w:val="both"/>
      </w:pPr>
      <w:r>
        <w:t>___________________________________________________________________________________________________________________________________________________________</w:t>
      </w:r>
      <w:r>
        <w:t>______________________________________________</w:t>
      </w:r>
    </w:p>
    <w:p w14:paraId="275A2959" w14:textId="77777777" w:rsidR="00681516" w:rsidRDefault="00681516">
      <w:pPr>
        <w:spacing w:after="0" w:line="360" w:lineRule="auto"/>
        <w:jc w:val="both"/>
      </w:pPr>
    </w:p>
    <w:p w14:paraId="48F0FB19" w14:textId="77777777" w:rsidR="00681516" w:rsidRDefault="00681516">
      <w:pPr>
        <w:spacing w:after="0" w:line="360" w:lineRule="auto"/>
        <w:jc w:val="both"/>
      </w:pPr>
    </w:p>
    <w:p w14:paraId="5FDDB7A9" w14:textId="77777777" w:rsidR="00681516" w:rsidRDefault="00681516">
      <w:pPr>
        <w:spacing w:after="0" w:line="360" w:lineRule="auto"/>
        <w:jc w:val="both"/>
      </w:pPr>
    </w:p>
    <w:p w14:paraId="57DBB678" w14:textId="77777777" w:rsidR="00681516" w:rsidRDefault="00681516">
      <w:pPr>
        <w:spacing w:after="0" w:line="360" w:lineRule="auto"/>
        <w:jc w:val="both"/>
      </w:pPr>
    </w:p>
    <w:p w14:paraId="22F3FEE6" w14:textId="77777777" w:rsidR="00681516" w:rsidRDefault="00F036A0">
      <w:pPr>
        <w:spacing w:after="0" w:line="360" w:lineRule="auto"/>
        <w:jc w:val="both"/>
      </w:pPr>
      <w:r>
        <w:rPr>
          <w:rtl/>
        </w:rPr>
        <w:t>5.</w:t>
      </w:r>
      <w:r>
        <w:rPr>
          <w:rtl/>
        </w:rPr>
        <w:tab/>
        <w:t>כיום רובנו לא חקלאים, האם תוכלו לחשוב על דרך אחרת לבטא את הרעיון שמביע אברבנאל?</w:t>
      </w:r>
    </w:p>
    <w:p w14:paraId="05868737" w14:textId="77777777" w:rsidR="00681516" w:rsidRDefault="00F036A0">
      <w:pPr>
        <w:spacing w:after="0" w:line="360" w:lineRule="auto"/>
        <w:jc w:val="both"/>
      </w:pPr>
      <w:r>
        <w:t>__________________________________________________________________________________________________________________________</w:t>
      </w:r>
      <w:r>
        <w:t>_______________________________________________________________________________</w:t>
      </w:r>
    </w:p>
    <w:p w14:paraId="14FDEB4D" w14:textId="77777777" w:rsidR="00681516" w:rsidRDefault="00681516">
      <w:pPr>
        <w:spacing w:after="0" w:line="360" w:lineRule="auto"/>
        <w:jc w:val="both"/>
      </w:pPr>
    </w:p>
    <w:p w14:paraId="6C38A3CA" w14:textId="77777777" w:rsidR="00681516" w:rsidRDefault="00F036A0">
      <w:pPr>
        <w:spacing w:after="0" w:line="360" w:lineRule="auto"/>
        <w:jc w:val="both"/>
      </w:pPr>
      <w:r>
        <w:rPr>
          <w:rtl/>
        </w:rPr>
        <w:t>6.</w:t>
      </w:r>
      <w:r>
        <w:rPr>
          <w:rtl/>
        </w:rPr>
        <w:tab/>
        <w:t>בחרו אחד מן הקבוצה שיישא נאום בן 3 דקות לפני הכיתה. הנאום יכלול את הנושאים הבאים:</w:t>
      </w:r>
    </w:p>
    <w:p w14:paraId="53F06CC6" w14:textId="77777777" w:rsidR="00681516" w:rsidRDefault="00F036A0">
      <w:pPr>
        <w:spacing w:after="0" w:line="360" w:lineRule="auto"/>
        <w:jc w:val="both"/>
      </w:pPr>
      <w:r>
        <w:rPr>
          <w:rtl/>
        </w:rPr>
        <w:tab/>
        <w:t xml:space="preserve">א. נימוק המובא על ידי אברבנאל למצוות השמיטה. </w:t>
      </w:r>
    </w:p>
    <w:p w14:paraId="4989D374" w14:textId="77777777" w:rsidR="00681516" w:rsidRDefault="00F036A0">
      <w:pPr>
        <w:spacing w:after="0" w:line="360" w:lineRule="auto"/>
        <w:jc w:val="both"/>
      </w:pPr>
      <w:r>
        <w:rPr>
          <w:rtl/>
        </w:rPr>
        <w:tab/>
        <w:t>ב. ייחודו של עם ישראל מול עמים אחרים על פי</w:t>
      </w:r>
      <w:r>
        <w:rPr>
          <w:rtl/>
        </w:rPr>
        <w:t xml:space="preserve"> דבריו של </w:t>
      </w:r>
      <w:proofErr w:type="spellStart"/>
      <w:r>
        <w:rPr>
          <w:rtl/>
        </w:rPr>
        <w:t>רוזנצווייג</w:t>
      </w:r>
      <w:proofErr w:type="spellEnd"/>
      <w:r>
        <w:rPr>
          <w:rtl/>
        </w:rPr>
        <w:t>.</w:t>
      </w:r>
    </w:p>
    <w:p w14:paraId="4781D5B8" w14:textId="77777777" w:rsidR="00681516" w:rsidRDefault="00F036A0">
      <w:pPr>
        <w:spacing w:after="0" w:line="360" w:lineRule="auto"/>
        <w:jc w:val="both"/>
      </w:pPr>
      <w:r>
        <w:rPr>
          <w:rtl/>
        </w:rPr>
        <w:tab/>
        <w:t>ג. דרך אחרת שתביא לידי ביטוי את הרעיון שמביע אברבנאל במציאות שלכם.</w:t>
      </w:r>
    </w:p>
    <w:p w14:paraId="5AF0BFBF" w14:textId="77777777" w:rsidR="00681516" w:rsidRDefault="00681516">
      <w:pPr>
        <w:spacing w:after="0" w:line="360" w:lineRule="auto"/>
        <w:jc w:val="both"/>
      </w:pPr>
    </w:p>
    <w:p w14:paraId="60F8DC4D" w14:textId="77777777" w:rsidR="00681516" w:rsidRDefault="00F036A0">
      <w:pPr>
        <w:spacing w:after="0" w:line="360" w:lineRule="auto"/>
        <w:jc w:val="both"/>
      </w:pPr>
      <w:r>
        <w:rPr>
          <w:rtl/>
        </w:rPr>
        <w:t>7. ספר החינוך מציין שני טעמים לשנת השמיטה, שניהם קשורים לקדוש ברוך הוא, מה הם?</w:t>
      </w:r>
    </w:p>
    <w:p w14:paraId="46284E9D" w14:textId="77777777" w:rsidR="00681516" w:rsidRDefault="00681516">
      <w:pPr>
        <w:spacing w:after="0" w:line="360" w:lineRule="auto"/>
        <w:jc w:val="both"/>
      </w:pPr>
    </w:p>
    <w:p w14:paraId="135CB24E" w14:textId="77777777" w:rsidR="00681516" w:rsidRDefault="00F036A0">
      <w:pPr>
        <w:spacing w:after="0" w:line="360" w:lineRule="auto"/>
        <w:jc w:val="both"/>
      </w:pPr>
      <w:r>
        <w:t>_____________________________________________________________________________________</w:t>
      </w:r>
      <w:r>
        <w:t>____________________________________________________________________________________________________________________</w:t>
      </w:r>
    </w:p>
    <w:p w14:paraId="663128EF" w14:textId="77777777" w:rsidR="00681516" w:rsidRDefault="00681516">
      <w:pPr>
        <w:spacing w:after="0" w:line="360" w:lineRule="auto"/>
        <w:jc w:val="both"/>
      </w:pPr>
    </w:p>
    <w:p w14:paraId="06FC476C" w14:textId="77777777" w:rsidR="00681516" w:rsidRDefault="00681516">
      <w:pPr>
        <w:spacing w:after="0" w:line="360" w:lineRule="auto"/>
        <w:jc w:val="both"/>
      </w:pPr>
    </w:p>
    <w:sectPr w:rsidR="00681516">
      <w:headerReference w:type="default" r:id="rId8"/>
      <w:pgSz w:w="11906" w:h="16838"/>
      <w:pgMar w:top="1440" w:right="1800" w:bottom="284" w:left="1800" w:header="709" w:footer="3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64E1" w14:textId="77777777" w:rsidR="00F036A0" w:rsidRDefault="00F036A0">
      <w:pPr>
        <w:spacing w:after="0" w:line="240" w:lineRule="auto"/>
      </w:pPr>
      <w:r>
        <w:separator/>
      </w:r>
    </w:p>
  </w:endnote>
  <w:endnote w:type="continuationSeparator" w:id="0">
    <w:p w14:paraId="684FEE0D" w14:textId="77777777" w:rsidR="00F036A0" w:rsidRDefault="00F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83D4" w14:textId="77777777" w:rsidR="00F036A0" w:rsidRDefault="00F036A0">
      <w:pPr>
        <w:spacing w:after="0" w:line="240" w:lineRule="auto"/>
      </w:pPr>
      <w:r>
        <w:separator/>
      </w:r>
    </w:p>
  </w:footnote>
  <w:footnote w:type="continuationSeparator" w:id="0">
    <w:p w14:paraId="1899204C" w14:textId="77777777" w:rsidR="00F036A0" w:rsidRDefault="00F0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EE2B" w14:textId="77777777" w:rsidR="00681516" w:rsidRDefault="00F036A0">
    <w:pPr>
      <w:pBdr>
        <w:top w:val="nil"/>
        <w:left w:val="nil"/>
        <w:bottom w:val="nil"/>
        <w:right w:val="nil"/>
        <w:between w:val="nil"/>
      </w:pBdr>
      <w:tabs>
        <w:tab w:val="center" w:pos="4153"/>
        <w:tab w:val="right" w:pos="8306"/>
      </w:tabs>
      <w:spacing w:after="0" w:line="240" w:lineRule="auto"/>
      <w:jc w:val="right"/>
      <w:rPr>
        <w:color w:val="000000"/>
      </w:rPr>
    </w:pPr>
    <w:r>
      <w:rPr>
        <w:noProof/>
      </w:rPr>
      <w:drawing>
        <wp:anchor distT="114300" distB="114300" distL="114300" distR="114300" simplePos="0" relativeHeight="251658240" behindDoc="0" locked="0" layoutInCell="1" hidden="0" allowOverlap="1" wp14:anchorId="4DE9BDDB" wp14:editId="1B25693B">
          <wp:simplePos x="0" y="0"/>
          <wp:positionH relativeFrom="page">
            <wp:posOffset>5486400</wp:posOffset>
          </wp:positionH>
          <wp:positionV relativeFrom="page">
            <wp:posOffset>-83184</wp:posOffset>
          </wp:positionV>
          <wp:extent cx="1445577" cy="144557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5577" cy="1445577"/>
                  </a:xfrm>
                  <a:prstGeom prst="rect">
                    <a:avLst/>
                  </a:prstGeom>
                  <a:ln/>
                </pic:spPr>
              </pic:pic>
            </a:graphicData>
          </a:graphic>
        </wp:anchor>
      </w:drawing>
    </w:r>
    <w:r>
      <w:rPr>
        <w:color w:val="000000"/>
        <w:rtl/>
      </w:rPr>
      <w:t xml:space="preserve">                  "זה לא שלי" – מסע למידה שמיטה \ שעור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1214"/>
    <w:multiLevelType w:val="multilevel"/>
    <w:tmpl w:val="93E06A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5448BD"/>
    <w:multiLevelType w:val="multilevel"/>
    <w:tmpl w:val="6EBC8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6"/>
    <w:rsid w:val="00681516"/>
    <w:rsid w:val="00D45B61"/>
    <w:rsid w:val="00F036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1C90"/>
  <w15:docId w15:val="{622A7650-CDD0-4440-BC3F-D31B74AB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337"/>
  </w:style>
  <w:style w:type="paragraph" w:styleId="1">
    <w:name w:val="heading 1"/>
    <w:basedOn w:val="a"/>
    <w:next w:val="a"/>
    <w:link w:val="10"/>
    <w:uiPriority w:val="9"/>
    <w:qFormat/>
    <w:rsid w:val="0023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2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rsid w:val="00512A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6">
    <w:name w:val="Balloon Text"/>
    <w:basedOn w:val="a"/>
    <w:link w:val="a7"/>
    <w:uiPriority w:val="99"/>
    <w:semiHidden/>
    <w:unhideWhenUsed/>
    <w:rsid w:val="00E8330F"/>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9">
    <w:name w:val="annotation reference"/>
    <w:basedOn w:val="a0"/>
    <w:uiPriority w:val="99"/>
    <w:semiHidden/>
    <w:unhideWhenUsed/>
    <w:rsid w:val="00B26E48"/>
    <w:rPr>
      <w:sz w:val="16"/>
      <w:szCs w:val="16"/>
    </w:rPr>
  </w:style>
  <w:style w:type="paragraph" w:styleId="aa">
    <w:name w:val="annotation text"/>
    <w:basedOn w:val="a"/>
    <w:link w:val="ab"/>
    <w:uiPriority w:val="99"/>
    <w:semiHidden/>
    <w:unhideWhenUsed/>
    <w:rsid w:val="00B26E48"/>
    <w:pPr>
      <w:spacing w:line="240" w:lineRule="auto"/>
    </w:pPr>
    <w:rPr>
      <w:sz w:val="20"/>
      <w:szCs w:val="20"/>
    </w:rPr>
  </w:style>
  <w:style w:type="character" w:customStyle="1" w:styleId="ab">
    <w:name w:val="טקסט הערה תו"/>
    <w:basedOn w:val="a0"/>
    <w:link w:val="aa"/>
    <w:uiPriority w:val="99"/>
    <w:semiHidden/>
    <w:rsid w:val="00B26E48"/>
    <w:rPr>
      <w:sz w:val="20"/>
      <w:szCs w:val="20"/>
    </w:rPr>
  </w:style>
  <w:style w:type="paragraph" w:styleId="ac">
    <w:name w:val="annotation subject"/>
    <w:basedOn w:val="aa"/>
    <w:next w:val="aa"/>
    <w:link w:val="ad"/>
    <w:uiPriority w:val="99"/>
    <w:semiHidden/>
    <w:unhideWhenUsed/>
    <w:rsid w:val="00B26E48"/>
    <w:rPr>
      <w:b/>
      <w:bCs/>
    </w:rPr>
  </w:style>
  <w:style w:type="character" w:customStyle="1" w:styleId="ad">
    <w:name w:val="נושא הערה תו"/>
    <w:basedOn w:val="ab"/>
    <w:link w:val="ac"/>
    <w:uiPriority w:val="99"/>
    <w:semiHidden/>
    <w:rsid w:val="00B26E48"/>
    <w:rPr>
      <w:b/>
      <w:bCs/>
      <w:sz w:val="20"/>
      <w:szCs w:val="20"/>
    </w:rPr>
  </w:style>
  <w:style w:type="paragraph" w:styleId="ae">
    <w:name w:val="header"/>
    <w:basedOn w:val="a"/>
    <w:link w:val="af"/>
    <w:uiPriority w:val="99"/>
    <w:unhideWhenUsed/>
    <w:rsid w:val="00084142"/>
    <w:pPr>
      <w:tabs>
        <w:tab w:val="center" w:pos="4153"/>
        <w:tab w:val="right" w:pos="8306"/>
      </w:tabs>
      <w:spacing w:after="0" w:line="240" w:lineRule="auto"/>
    </w:pPr>
  </w:style>
  <w:style w:type="character" w:customStyle="1" w:styleId="af">
    <w:name w:val="כותרת עליונה תו"/>
    <w:basedOn w:val="a0"/>
    <w:link w:val="ae"/>
    <w:uiPriority w:val="99"/>
    <w:rsid w:val="00084142"/>
  </w:style>
  <w:style w:type="paragraph" w:styleId="af0">
    <w:name w:val="footer"/>
    <w:basedOn w:val="a"/>
    <w:link w:val="af1"/>
    <w:uiPriority w:val="99"/>
    <w:unhideWhenUsed/>
    <w:rsid w:val="00084142"/>
    <w:pPr>
      <w:tabs>
        <w:tab w:val="center" w:pos="4153"/>
        <w:tab w:val="right" w:pos="8306"/>
      </w:tabs>
      <w:spacing w:after="0" w:line="240" w:lineRule="auto"/>
    </w:pPr>
  </w:style>
  <w:style w:type="character" w:customStyle="1" w:styleId="af1">
    <w:name w:val="כותרת תחתונה תו"/>
    <w:basedOn w:val="a0"/>
    <w:link w:val="af0"/>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 w:type="character" w:customStyle="1" w:styleId="40">
    <w:name w:val="כותרת 4 תו"/>
    <w:basedOn w:val="a0"/>
    <w:link w:val="4"/>
    <w:uiPriority w:val="9"/>
    <w:semiHidden/>
    <w:rsid w:val="00512AC2"/>
    <w:rPr>
      <w:rFonts w:asciiTheme="majorHAnsi" w:eastAsiaTheme="majorEastAsia" w:hAnsiTheme="majorHAnsi" w:cstheme="majorBidi"/>
      <w:i/>
      <w:iCs/>
      <w:color w:val="365F91" w:themeColor="accent1" w:themeShade="BF"/>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BndgVmfSEOEbi+gy3LbUapZhA==">AMUW2mUTqOH4ofd6UhpQyb7M8DSJkHeX1dzVZnGhK8qoQ/v99kp9CDliAwKr1dY1bzieqR8X3KqGgNglAkudsmOyRTcfMvkK4GOSsQNKuJ4AYKTsXvSB71pH2BVYJKv3weYZPDgZ0WMl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4117</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USER</cp:lastModifiedBy>
  <cp:revision>2</cp:revision>
  <dcterms:created xsi:type="dcterms:W3CDTF">2021-10-05T08:40:00Z</dcterms:created>
  <dcterms:modified xsi:type="dcterms:W3CDTF">2021-10-05T08:40:00Z</dcterms:modified>
</cp:coreProperties>
</file>