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ACA3" w14:textId="77777777" w:rsidR="00EA1AF4" w:rsidRPr="00EA1AF4" w:rsidRDefault="00EA1AF4" w:rsidP="00EA1AF4">
      <w:pPr>
        <w:jc w:val="center"/>
        <w:rPr>
          <w:rFonts w:eastAsiaTheme="minorEastAsia"/>
          <w:b/>
          <w:bCs/>
          <w:sz w:val="40"/>
          <w:szCs w:val="40"/>
          <w:u w:val="single"/>
          <w:rtl/>
        </w:rPr>
      </w:pPr>
      <w:r>
        <w:rPr>
          <w:rFonts w:eastAsiaTheme="minorEastAsia" w:hint="cs"/>
          <w:b/>
          <w:bCs/>
          <w:sz w:val="40"/>
          <w:szCs w:val="40"/>
          <w:u w:val="single"/>
          <w:rtl/>
        </w:rPr>
        <w:t>בבא קמא 1</w:t>
      </w:r>
    </w:p>
    <w:p w14:paraId="7846290F" w14:textId="77777777" w:rsidR="00EA1AF4" w:rsidRPr="00EA1AF4" w:rsidRDefault="00EA1AF4" w:rsidP="00EA1AF4">
      <w:pPr>
        <w:jc w:val="right"/>
        <w:rPr>
          <w:rFonts w:eastAsiaTheme="minorEastAsia"/>
          <w:i/>
          <w:iCs/>
          <w:sz w:val="24"/>
          <w:szCs w:val="24"/>
          <w:u w:val="single"/>
          <w:rtl/>
        </w:rPr>
      </w:pPr>
      <w:r w:rsidRPr="00EA1AF4">
        <w:rPr>
          <w:rFonts w:eastAsiaTheme="minorEastAsia" w:hint="cs"/>
          <w:i/>
          <w:iCs/>
          <w:sz w:val="24"/>
          <w:szCs w:val="24"/>
          <w:u w:val="single"/>
          <w:rtl/>
        </w:rPr>
        <w:t xml:space="preserve"> דף </w:t>
      </w:r>
      <w:proofErr w:type="spellStart"/>
      <w:r>
        <w:rPr>
          <w:rFonts w:eastAsiaTheme="minorEastAsia" w:hint="cs"/>
          <w:i/>
          <w:iCs/>
          <w:sz w:val="24"/>
          <w:szCs w:val="24"/>
          <w:u w:val="single"/>
          <w:rtl/>
        </w:rPr>
        <w:t>נה</w:t>
      </w:r>
      <w:proofErr w:type="spellEnd"/>
      <w:r w:rsidRPr="00EA1AF4">
        <w:rPr>
          <w:rFonts w:eastAsiaTheme="minorEastAsia" w:hint="cs"/>
          <w:i/>
          <w:iCs/>
          <w:sz w:val="24"/>
          <w:szCs w:val="24"/>
          <w:u w:val="single"/>
          <w:rtl/>
        </w:rPr>
        <w:t xml:space="preserve"> עמ' </w:t>
      </w:r>
      <w:r>
        <w:rPr>
          <w:rFonts w:eastAsiaTheme="minorEastAsia" w:hint="cs"/>
          <w:i/>
          <w:iCs/>
          <w:sz w:val="24"/>
          <w:szCs w:val="24"/>
          <w:u w:val="single"/>
          <w:rtl/>
        </w:rPr>
        <w:t>ב</w:t>
      </w:r>
    </w:p>
    <w:p w14:paraId="354DE7E7" w14:textId="77777777" w:rsidR="00EA1AF4" w:rsidRPr="00EA1AF4" w:rsidRDefault="00EA1AF4" w:rsidP="00EA1AF4">
      <w:pPr>
        <w:jc w:val="center"/>
        <w:rPr>
          <w:rFonts w:eastAsiaTheme="minorEastAsia"/>
          <w:b/>
          <w:bCs/>
          <w:sz w:val="32"/>
          <w:szCs w:val="32"/>
          <w:u w:val="single"/>
          <w:rtl/>
        </w:rPr>
      </w:pPr>
      <w:r w:rsidRPr="00EA1AF4">
        <w:rPr>
          <w:rFonts w:eastAsiaTheme="minorEastAsia" w:hint="cs"/>
          <w:b/>
          <w:bCs/>
          <w:sz w:val="32"/>
          <w:szCs w:val="32"/>
          <w:u w:val="single"/>
          <w:rtl/>
        </w:rPr>
        <w:t>"</w:t>
      </w:r>
      <w:r>
        <w:rPr>
          <w:rFonts w:eastAsiaTheme="minorEastAsia" w:hint="cs"/>
          <w:b/>
          <w:bCs/>
          <w:sz w:val="32"/>
          <w:szCs w:val="32"/>
          <w:u w:val="single"/>
          <w:rtl/>
        </w:rPr>
        <w:t>הכונס צאן לדיר</w:t>
      </w:r>
      <w:r w:rsidRPr="00EA1AF4">
        <w:rPr>
          <w:rFonts w:eastAsiaTheme="minorEastAsia" w:hint="cs"/>
          <w:b/>
          <w:bCs/>
          <w:sz w:val="32"/>
          <w:szCs w:val="32"/>
          <w:u w:val="single"/>
          <w:rtl/>
        </w:rPr>
        <w:t>":</w:t>
      </w:r>
    </w:p>
    <w:p w14:paraId="176B75C2" w14:textId="77777777" w:rsidR="00EA1AF4" w:rsidRPr="00EA1AF4" w:rsidRDefault="00EA1AF4" w:rsidP="00EA1AF4">
      <w:pPr>
        <w:rPr>
          <w:rFonts w:eastAsiaTheme="minorEastAsia"/>
          <w:sz w:val="24"/>
          <w:szCs w:val="24"/>
          <w:u w:val="single"/>
          <w:rtl/>
        </w:rPr>
      </w:pPr>
      <w:proofErr w:type="spellStart"/>
      <w:r w:rsidRPr="00EA1AF4">
        <w:rPr>
          <w:rFonts w:eastAsiaTheme="minorEastAsia" w:hint="cs"/>
          <w:sz w:val="24"/>
          <w:szCs w:val="24"/>
          <w:u w:val="single"/>
          <w:rtl/>
        </w:rPr>
        <w:t>פרוייקט</w:t>
      </w:r>
      <w:proofErr w:type="spellEnd"/>
      <w:r w:rsidRPr="00EA1AF4">
        <w:rPr>
          <w:rFonts w:eastAsiaTheme="minorEastAsia" w:hint="cs"/>
          <w:sz w:val="24"/>
          <w:szCs w:val="24"/>
          <w:u w:val="single"/>
          <w:rtl/>
        </w:rPr>
        <w:t xml:space="preserve"> </w:t>
      </w:r>
      <w:proofErr w:type="spellStart"/>
      <w:r w:rsidRPr="00EA1AF4">
        <w:rPr>
          <w:rFonts w:eastAsiaTheme="minorEastAsia" w:hint="cs"/>
          <w:sz w:val="24"/>
          <w:szCs w:val="24"/>
          <w:u w:val="single"/>
          <w:rtl/>
        </w:rPr>
        <w:t>חברותות</w:t>
      </w:r>
      <w:proofErr w:type="spellEnd"/>
      <w:r w:rsidRPr="00EA1AF4">
        <w:rPr>
          <w:rFonts w:eastAsiaTheme="minorEastAsia" w:hint="cs"/>
          <w:sz w:val="24"/>
          <w:szCs w:val="24"/>
          <w:u w:val="single"/>
          <w:rtl/>
        </w:rPr>
        <w:t xml:space="preserve"> </w:t>
      </w:r>
      <w:proofErr w:type="spellStart"/>
      <w:r w:rsidRPr="00EA1AF4">
        <w:rPr>
          <w:rFonts w:eastAsiaTheme="minorEastAsia" w:hint="cs"/>
          <w:sz w:val="24"/>
          <w:szCs w:val="24"/>
          <w:u w:val="single"/>
          <w:rtl/>
        </w:rPr>
        <w:t>אמי"ת</w:t>
      </w:r>
      <w:proofErr w:type="spellEnd"/>
      <w:r w:rsidRPr="00EA1AF4">
        <w:rPr>
          <w:rFonts w:eastAsiaTheme="minorEastAsia" w:hint="cs"/>
          <w:sz w:val="24"/>
          <w:szCs w:val="24"/>
          <w:u w:val="single"/>
          <w:rtl/>
        </w:rPr>
        <w:t xml:space="preserve"> מודיעין</w:t>
      </w:r>
    </w:p>
    <w:p w14:paraId="3ADFD527" w14:textId="77777777" w:rsidR="00EA1AF4" w:rsidRDefault="00EA1AF4" w:rsidP="00EA1AF4">
      <w:pPr>
        <w:spacing w:line="240" w:lineRule="auto"/>
        <w:rPr>
          <w:rFonts w:eastAsiaTheme="minorEastAsia"/>
          <w:rtl/>
        </w:rPr>
      </w:pPr>
      <w:r w:rsidRPr="00EA1AF4">
        <w:rPr>
          <w:rFonts w:eastAsiaTheme="minorEastAsia" w:hint="cs"/>
          <w:b/>
          <w:bCs/>
          <w:rtl/>
        </w:rPr>
        <w:t xml:space="preserve">יחידה </w:t>
      </w:r>
      <w:r>
        <w:rPr>
          <w:rFonts w:eastAsiaTheme="minorEastAsia" w:hint="cs"/>
          <w:b/>
          <w:bCs/>
          <w:rtl/>
        </w:rPr>
        <w:t>1</w:t>
      </w:r>
      <w:r w:rsidRPr="00EA1AF4">
        <w:rPr>
          <w:rFonts w:eastAsiaTheme="minorEastAsia" w:hint="cs"/>
          <w:b/>
          <w:bCs/>
          <w:rtl/>
        </w:rPr>
        <w:t>-</w:t>
      </w:r>
      <w:r w:rsidRPr="00EA1AF4">
        <w:rPr>
          <w:rFonts w:eastAsiaTheme="minorEastAsia" w:hint="cs"/>
          <w:rtl/>
        </w:rPr>
        <w:t xml:space="preserve"> </w:t>
      </w:r>
      <w:r>
        <w:rPr>
          <w:rFonts w:eastAsiaTheme="minorEastAsia" w:hint="cs"/>
          <w:rtl/>
        </w:rPr>
        <w:t xml:space="preserve">משנה </w:t>
      </w:r>
      <w:r>
        <w:rPr>
          <w:rFonts w:eastAsiaTheme="minorEastAsia"/>
          <w:rtl/>
        </w:rPr>
        <w:t>–</w:t>
      </w:r>
      <w:r>
        <w:rPr>
          <w:rFonts w:eastAsiaTheme="minorEastAsia" w:hint="cs"/>
          <w:rtl/>
        </w:rPr>
        <w:t xml:space="preserve"> הכונס צאן+ שמירה כראוי</w:t>
      </w:r>
    </w:p>
    <w:p w14:paraId="7F2D2C04" w14:textId="77777777" w:rsidR="00A805E0" w:rsidRDefault="00A805E0" w:rsidP="00EA1AF4">
      <w:pPr>
        <w:spacing w:line="240" w:lineRule="auto"/>
        <w:rPr>
          <w:rFonts w:eastAsiaTheme="minorEastAsia"/>
          <w:rtl/>
        </w:rPr>
      </w:pPr>
      <w:r>
        <w:rPr>
          <w:rFonts w:eastAsiaTheme="minorEastAsia" w:hint="cs"/>
          <w:rtl/>
        </w:rPr>
        <w:t xml:space="preserve">בתקופה הקרובה נלמד את המשנה והגמרא בדף </w:t>
      </w:r>
      <w:proofErr w:type="spellStart"/>
      <w:r>
        <w:rPr>
          <w:rFonts w:eastAsiaTheme="minorEastAsia" w:hint="cs"/>
          <w:rtl/>
        </w:rPr>
        <w:t>נה</w:t>
      </w:r>
      <w:proofErr w:type="spellEnd"/>
      <w:r>
        <w:rPr>
          <w:rFonts w:eastAsiaTheme="minorEastAsia" w:hint="cs"/>
          <w:rtl/>
        </w:rPr>
        <w:t xml:space="preserve">: </w:t>
      </w:r>
    </w:p>
    <w:p w14:paraId="28296976" w14:textId="77777777" w:rsidR="00A805E0" w:rsidRDefault="00A805E0" w:rsidP="00EA1AF4">
      <w:pPr>
        <w:spacing w:line="240" w:lineRule="auto"/>
        <w:rPr>
          <w:rFonts w:eastAsiaTheme="minorEastAsia"/>
          <w:rtl/>
        </w:rPr>
      </w:pPr>
      <w:r>
        <w:rPr>
          <w:rFonts w:eastAsiaTheme="minorEastAsia" w:hint="cs"/>
          <w:rtl/>
        </w:rPr>
        <w:t>המשנה מחלוקת לשלושה נושאים:</w:t>
      </w:r>
    </w:p>
    <w:p w14:paraId="224CFF17" w14:textId="77777777" w:rsidR="00A805E0" w:rsidRDefault="00A805E0" w:rsidP="00EA1AF4">
      <w:pPr>
        <w:spacing w:line="240" w:lineRule="auto"/>
        <w:rPr>
          <w:rFonts w:eastAsiaTheme="minorEastAsia"/>
          <w:rtl/>
        </w:rPr>
      </w:pPr>
      <w:r>
        <w:rPr>
          <w:rFonts w:eastAsiaTheme="minorEastAsia" w:hint="cs"/>
          <w:rtl/>
        </w:rPr>
        <w:t>1. כיצד שומרים כראוי על צאן בכדי שלא יזיק.</w:t>
      </w:r>
    </w:p>
    <w:p w14:paraId="2211098E" w14:textId="77777777" w:rsidR="00A805E0" w:rsidRDefault="00A805E0" w:rsidP="00EA1AF4">
      <w:pPr>
        <w:spacing w:line="240" w:lineRule="auto"/>
        <w:rPr>
          <w:rFonts w:eastAsiaTheme="minorEastAsia"/>
          <w:rtl/>
        </w:rPr>
      </w:pPr>
      <w:r>
        <w:rPr>
          <w:rFonts w:eastAsiaTheme="minorEastAsia" w:hint="cs"/>
          <w:rtl/>
        </w:rPr>
        <w:t>2. האם ניתן למסור לאדם אחר שישמור בשבילך.</w:t>
      </w:r>
    </w:p>
    <w:p w14:paraId="2E84E38A" w14:textId="77777777" w:rsidR="00A805E0" w:rsidRPr="00EA1AF4" w:rsidRDefault="00A805E0" w:rsidP="00EA1AF4">
      <w:pPr>
        <w:spacing w:line="240" w:lineRule="auto"/>
        <w:rPr>
          <w:rFonts w:eastAsiaTheme="minorEastAsia"/>
          <w:rtl/>
        </w:rPr>
      </w:pPr>
      <w:r>
        <w:rPr>
          <w:rFonts w:eastAsiaTheme="minorEastAsia" w:hint="cs"/>
          <w:rtl/>
        </w:rPr>
        <w:t>3. כיצד משלמים במקרה שקרה היזק על ידי הצאן.</w:t>
      </w:r>
    </w:p>
    <w:p w14:paraId="4D6B9BCE" w14:textId="77777777" w:rsidR="005D0FF8" w:rsidRDefault="005D0FF8" w:rsidP="005D0FF8">
      <w:pPr>
        <w:pStyle w:val="a6"/>
        <w:numPr>
          <w:ilvl w:val="0"/>
          <w:numId w:val="1"/>
        </w:numPr>
      </w:pPr>
      <w:r>
        <w:rPr>
          <w:rFonts w:hint="cs"/>
          <w:rtl/>
        </w:rPr>
        <w:t>"</w:t>
      </w:r>
      <w:hyperlink r:id="rId9" w:anchor="bm:0001306-#פרק ו - משנה א!" w:history="1">
        <w:r w:rsidRPr="005D0FF8">
          <w:rPr>
            <w:rStyle w:val="Hyperlink"/>
            <w:rtl/>
          </w:rPr>
          <w:t>מתני'</w:t>
        </w:r>
      </w:hyperlink>
      <w:r w:rsidRPr="005D0FF8">
        <w:rPr>
          <w:rtl/>
        </w:rPr>
        <w:t xml:space="preserve"> הכונס צאן לדיר ונעל בפניה כראוי</w:t>
      </w:r>
      <w:r>
        <w:rPr>
          <w:rFonts w:hint="cs"/>
          <w:rtl/>
        </w:rPr>
        <w:t xml:space="preserve"> </w:t>
      </w:r>
      <w:r w:rsidRPr="005D0FF8">
        <w:rPr>
          <w:rtl/>
        </w:rPr>
        <w:t>ויצאה והזיקה פטור לא נעל בפניה כראוי ויצאה והזיקה חייב</w:t>
      </w:r>
      <w:r>
        <w:rPr>
          <w:rFonts w:hint="cs"/>
          <w:rtl/>
        </w:rPr>
        <w:t>"</w:t>
      </w:r>
    </w:p>
    <w:p w14:paraId="6C02C3FF" w14:textId="77777777" w:rsidR="00FD2157" w:rsidRDefault="005D0FF8" w:rsidP="005D0FF8">
      <w:pPr>
        <w:ind w:firstLine="720"/>
        <w:rPr>
          <w:rtl/>
        </w:rPr>
      </w:pPr>
      <w:r>
        <w:rPr>
          <w:rFonts w:hint="cs"/>
          <w:rtl/>
        </w:rPr>
        <w:t>א. באילו בע"ח עוסקת המשנה? מהי הטעות של בעל הצאן הגורמת לו להתחייב בנזק?</w:t>
      </w:r>
    </w:p>
    <w:p w14:paraId="5EB4C42A" w14:textId="77777777" w:rsidR="005D0FF8" w:rsidRDefault="005D0FF8" w:rsidP="005D0FF8">
      <w:pPr>
        <w:rPr>
          <w:rtl/>
        </w:rPr>
      </w:pPr>
      <w:r>
        <w:rPr>
          <w:rFonts w:hint="cs"/>
          <w:rtl/>
        </w:rPr>
        <w:t>______________________________________________________________________________________________________________________________________</w:t>
      </w:r>
    </w:p>
    <w:p w14:paraId="09DA8256" w14:textId="77777777" w:rsidR="009501C6" w:rsidRDefault="005D0FF8" w:rsidP="00A42ED7">
      <w:pPr>
        <w:ind w:left="720"/>
        <w:rPr>
          <w:rtl/>
        </w:rPr>
      </w:pPr>
      <w:r>
        <w:rPr>
          <w:rFonts w:hint="cs"/>
          <w:rtl/>
        </w:rPr>
        <w:t>ב.</w:t>
      </w:r>
      <w:r w:rsidR="009501C6">
        <w:rPr>
          <w:rFonts w:hint="cs"/>
          <w:rtl/>
        </w:rPr>
        <w:t xml:space="preserve"> "נפרצה בלילה"</w:t>
      </w:r>
    </w:p>
    <w:p w14:paraId="32F3FB46" w14:textId="77777777" w:rsidR="009501C6" w:rsidRDefault="009501C6" w:rsidP="00A42ED7">
      <w:pPr>
        <w:ind w:left="720"/>
        <w:rPr>
          <w:rtl/>
        </w:rPr>
      </w:pPr>
      <w:r>
        <w:rPr>
          <w:rFonts w:hint="cs"/>
          <w:rtl/>
        </w:rPr>
        <w:t>האם אנו יודעים כיצד היא נפרצה? מהם האפשרויות השונות? (כתוב ע"פ ההיגיון)</w:t>
      </w:r>
    </w:p>
    <w:p w14:paraId="158AFAB3" w14:textId="77777777" w:rsidR="009501C6" w:rsidRDefault="009501C6" w:rsidP="009501C6">
      <w:pPr>
        <w:rPr>
          <w:rtl/>
        </w:rPr>
      </w:pPr>
      <w:r>
        <w:rPr>
          <w:rFonts w:hint="cs"/>
          <w:rtl/>
        </w:rPr>
        <w:t>______________________________________________________________________________________________________________________________________</w:t>
      </w:r>
    </w:p>
    <w:p w14:paraId="1E814732" w14:textId="77777777" w:rsidR="00A42ED7" w:rsidRDefault="005D0FF8" w:rsidP="0077610D">
      <w:pPr>
        <w:ind w:left="720"/>
        <w:rPr>
          <w:rtl/>
        </w:rPr>
      </w:pPr>
      <w:r>
        <w:rPr>
          <w:rFonts w:hint="cs"/>
          <w:rtl/>
        </w:rPr>
        <w:t xml:space="preserve"> </w:t>
      </w:r>
      <w:r w:rsidR="009501C6">
        <w:rPr>
          <w:rFonts w:hint="cs"/>
          <w:rtl/>
        </w:rPr>
        <w:t xml:space="preserve">ג. </w:t>
      </w:r>
      <w:r w:rsidR="00A42ED7">
        <w:rPr>
          <w:rFonts w:hint="cs"/>
          <w:rtl/>
        </w:rPr>
        <w:t xml:space="preserve">קרא תוספות ד"ה- "נפרצה בלילה" </w:t>
      </w:r>
    </w:p>
    <w:p w14:paraId="697A222A" w14:textId="0AA8FF5A" w:rsidR="0077610D" w:rsidRDefault="35D4EF9F" w:rsidP="35D4EF9F">
      <w:pPr>
        <w:ind w:left="720"/>
        <w:rPr>
          <w:rtl/>
        </w:rPr>
      </w:pPr>
      <w:r w:rsidRPr="35D4EF9F">
        <w:rPr>
          <w:rtl/>
        </w:rPr>
        <w:t>כמה תירוצים יש בתוספות מאיזה מילה מתחיל התירוץ השני</w:t>
      </w:r>
    </w:p>
    <w:p w14:paraId="5A4873CE" w14:textId="77777777" w:rsidR="00A42ED7" w:rsidRDefault="00A42ED7" w:rsidP="0077610D">
      <w:pPr>
        <w:rPr>
          <w:rtl/>
        </w:rPr>
      </w:pPr>
      <w:r>
        <w:rPr>
          <w:rFonts w:hint="cs"/>
          <w:rtl/>
        </w:rPr>
        <w:t>______________________________________________________________________________________________________________________________________</w:t>
      </w:r>
    </w:p>
    <w:p w14:paraId="775679B1" w14:textId="77777777" w:rsidR="0077610D" w:rsidRPr="0077610D" w:rsidRDefault="0077610D" w:rsidP="0077610D">
      <w:pPr>
        <w:ind w:left="720"/>
        <w:rPr>
          <w:rtl/>
        </w:rPr>
      </w:pPr>
      <w:r>
        <w:rPr>
          <w:rFonts w:hint="cs"/>
          <w:rtl/>
        </w:rPr>
        <w:t xml:space="preserve">ד. </w:t>
      </w:r>
      <w:r w:rsidRPr="0077610D">
        <w:rPr>
          <w:rFonts w:hint="cs"/>
          <w:rtl/>
        </w:rPr>
        <w:t>מדוע המשנה חוזרת ואומרת "נפרצה בלילה... פטור" הרי כבר נאמר שאם נעל כראוי הוא פטור.</w:t>
      </w:r>
    </w:p>
    <w:p w14:paraId="5DCBD16E" w14:textId="77777777" w:rsidR="0077610D" w:rsidRDefault="0077610D" w:rsidP="0077610D">
      <w:pPr>
        <w:rPr>
          <w:rtl/>
        </w:rPr>
      </w:pPr>
      <w:r>
        <w:rPr>
          <w:rFonts w:hint="cs"/>
          <w:rtl/>
        </w:rPr>
        <w:t>______________________________________________________________________________________________________________________________________</w:t>
      </w:r>
    </w:p>
    <w:p w14:paraId="672A6659" w14:textId="77777777" w:rsidR="00D3028C" w:rsidRDefault="00D3028C" w:rsidP="0077610D">
      <w:pPr>
        <w:rPr>
          <w:rtl/>
        </w:rPr>
      </w:pPr>
    </w:p>
    <w:p w14:paraId="0A37501D" w14:textId="77777777" w:rsidR="00D3028C" w:rsidRDefault="00D3028C" w:rsidP="0077610D">
      <w:pPr>
        <w:rPr>
          <w:rtl/>
        </w:rPr>
      </w:pPr>
    </w:p>
    <w:p w14:paraId="5DAB6C7B" w14:textId="77777777" w:rsidR="00D3028C" w:rsidRDefault="00D3028C" w:rsidP="0077610D">
      <w:pPr>
        <w:rPr>
          <w:rtl/>
        </w:rPr>
      </w:pPr>
    </w:p>
    <w:p w14:paraId="0E9D7FE3" w14:textId="77777777" w:rsidR="00A42ED7" w:rsidRDefault="00A42ED7" w:rsidP="00A42ED7">
      <w:pPr>
        <w:pStyle w:val="a6"/>
        <w:numPr>
          <w:ilvl w:val="0"/>
          <w:numId w:val="1"/>
        </w:numPr>
      </w:pPr>
      <w:r>
        <w:rPr>
          <w:rFonts w:hint="cs"/>
          <w:rtl/>
        </w:rPr>
        <w:lastRenderedPageBreak/>
        <w:t>"</w:t>
      </w:r>
      <w:r w:rsidRPr="00A42ED7">
        <w:rPr>
          <w:rtl/>
        </w:rPr>
        <w:t>הניחה בחמה</w:t>
      </w:r>
      <w:r>
        <w:rPr>
          <w:rFonts w:hint="cs"/>
          <w:rtl/>
        </w:rPr>
        <w:t>"</w:t>
      </w:r>
    </w:p>
    <w:p w14:paraId="744B6567" w14:textId="77777777" w:rsidR="009501C6" w:rsidRDefault="007E1483" w:rsidP="009501C6">
      <w:pPr>
        <w:pStyle w:val="a6"/>
        <w:rPr>
          <w:rtl/>
        </w:rPr>
      </w:pPr>
      <w:r>
        <w:rPr>
          <w:rFonts w:hint="cs"/>
          <w:rtl/>
        </w:rPr>
        <w:t xml:space="preserve">א. </w:t>
      </w:r>
      <w:r w:rsidR="009501C6">
        <w:rPr>
          <w:rFonts w:hint="cs"/>
          <w:rtl/>
        </w:rPr>
        <w:t>מדוע הוא חייב? היעזר ברש"י</w:t>
      </w:r>
    </w:p>
    <w:p w14:paraId="55DA6AF9" w14:textId="77777777" w:rsidR="00835E1E" w:rsidRDefault="009501C6" w:rsidP="0077610D">
      <w:pPr>
        <w:rPr>
          <w:rtl/>
        </w:rPr>
      </w:pPr>
      <w:r>
        <w:rPr>
          <w:rFonts w:hint="cs"/>
          <w:rtl/>
        </w:rPr>
        <w:t>______________________________________________________________________________________________________________________________________</w:t>
      </w:r>
    </w:p>
    <w:p w14:paraId="02EB378F" w14:textId="77777777" w:rsidR="007E1483" w:rsidRDefault="007E1483" w:rsidP="00835E1E">
      <w:pPr>
        <w:ind w:left="720"/>
        <w:rPr>
          <w:rtl/>
        </w:rPr>
      </w:pPr>
    </w:p>
    <w:p w14:paraId="6AF868DC" w14:textId="77777777" w:rsidR="009501C6" w:rsidRDefault="009501C6" w:rsidP="00835E1E">
      <w:pPr>
        <w:ind w:left="720"/>
        <w:rPr>
          <w:rtl/>
        </w:rPr>
      </w:pPr>
      <w:r>
        <w:rPr>
          <w:rFonts w:hint="cs"/>
          <w:rtl/>
        </w:rPr>
        <w:t>ב. "</w:t>
      </w:r>
      <w:r w:rsidRPr="009501C6">
        <w:rPr>
          <w:rtl/>
        </w:rPr>
        <w:t>מסרה לחרש שוטה וקטן ויצאה והזיקה חייב</w:t>
      </w:r>
      <w:r>
        <w:rPr>
          <w:rFonts w:hint="cs"/>
          <w:rtl/>
        </w:rPr>
        <w:t>"</w:t>
      </w:r>
    </w:p>
    <w:p w14:paraId="0CD4D344" w14:textId="77777777" w:rsidR="00835E1E" w:rsidRPr="00835E1E" w:rsidRDefault="00835E1E" w:rsidP="00835E1E">
      <w:pPr>
        <w:ind w:left="720"/>
        <w:rPr>
          <w:rtl/>
        </w:rPr>
      </w:pPr>
      <w:r>
        <w:rPr>
          <w:rFonts w:hint="cs"/>
          <w:rtl/>
        </w:rPr>
        <w:t>קרא את המקור הבא בדברי הרמב"ם:</w:t>
      </w:r>
    </w:p>
    <w:p w14:paraId="457B48AB" w14:textId="77777777" w:rsidR="00835E1E" w:rsidRDefault="00F6220B" w:rsidP="00835E1E">
      <w:pPr>
        <w:rPr>
          <w:b/>
          <w:bCs/>
          <w:rtl/>
        </w:rPr>
      </w:pPr>
      <w:hyperlink r:id="rId10" w:anchor="הלכות שלוחין ושותפין - פרק שני!" w:history="1">
        <w:r w:rsidR="00835E1E" w:rsidRPr="00835E1E">
          <w:rPr>
            <w:rStyle w:val="Hyperlink"/>
            <w:b/>
            <w:bCs/>
            <w:rtl/>
          </w:rPr>
          <w:t xml:space="preserve">הלכות </w:t>
        </w:r>
        <w:proofErr w:type="spellStart"/>
        <w:r w:rsidR="00835E1E" w:rsidRPr="00835E1E">
          <w:rPr>
            <w:rStyle w:val="Hyperlink"/>
            <w:b/>
            <w:bCs/>
            <w:rtl/>
          </w:rPr>
          <w:t>שלוחין</w:t>
        </w:r>
        <w:proofErr w:type="spellEnd"/>
        <w:r w:rsidR="00835E1E" w:rsidRPr="00835E1E">
          <w:rPr>
            <w:rStyle w:val="Hyperlink"/>
            <w:b/>
            <w:bCs/>
            <w:rtl/>
          </w:rPr>
          <w:t xml:space="preserve"> </w:t>
        </w:r>
        <w:proofErr w:type="spellStart"/>
        <w:r w:rsidR="00835E1E" w:rsidRPr="00835E1E">
          <w:rPr>
            <w:rStyle w:val="Hyperlink"/>
            <w:b/>
            <w:bCs/>
            <w:rtl/>
          </w:rPr>
          <w:t>ושותפין</w:t>
        </w:r>
        <w:proofErr w:type="spellEnd"/>
        <w:r w:rsidR="00835E1E" w:rsidRPr="00835E1E">
          <w:rPr>
            <w:rStyle w:val="Hyperlink"/>
            <w:b/>
            <w:bCs/>
            <w:rtl/>
          </w:rPr>
          <w:t xml:space="preserve"> - פרק שני</w:t>
        </w:r>
      </w:hyperlink>
    </w:p>
    <w:p w14:paraId="6DF174B1" w14:textId="77777777" w:rsidR="009501C6" w:rsidRPr="009501C6" w:rsidRDefault="00F6220B" w:rsidP="009501C6">
      <w:hyperlink r:id="rId11" w:anchor="הלכות שלוחין ושותפין - פרק שני-ב!" w:history="1">
        <w:r w:rsidR="009501C6" w:rsidRPr="009501C6">
          <w:rPr>
            <w:rStyle w:val="Hyperlink"/>
            <w:b/>
            <w:bCs/>
            <w:rtl/>
          </w:rPr>
          <w:t>ב</w:t>
        </w:r>
      </w:hyperlink>
      <w:r w:rsidR="009501C6" w:rsidRPr="009501C6">
        <w:rPr>
          <w:rtl/>
        </w:rPr>
        <w:t xml:space="preserve"> עוֹשֶׂה אָדָם שָׁלִיחַ אִישׁ אוֹ </w:t>
      </w:r>
      <w:proofErr w:type="spellStart"/>
      <w:r w:rsidR="009501C6" w:rsidRPr="009501C6">
        <w:rPr>
          <w:rtl/>
        </w:rPr>
        <w:t>אִשָּׁה</w:t>
      </w:r>
      <w:proofErr w:type="spellEnd"/>
      <w:r w:rsidR="009501C6" w:rsidRPr="009501C6">
        <w:rPr>
          <w:rtl/>
        </w:rPr>
        <w:t xml:space="preserve"> </w:t>
      </w:r>
      <w:proofErr w:type="spellStart"/>
      <w:r w:rsidR="009501C6" w:rsidRPr="009501C6">
        <w:rPr>
          <w:rtl/>
        </w:rPr>
        <w:t>וַאֲפִלּו</w:t>
      </w:r>
      <w:proofErr w:type="spellEnd"/>
      <w:r w:rsidR="009501C6" w:rsidRPr="009501C6">
        <w:rPr>
          <w:rtl/>
        </w:rPr>
        <w:t xml:space="preserve">ּ אֵשֶׁת אִישׁ </w:t>
      </w:r>
      <w:proofErr w:type="spellStart"/>
      <w:r w:rsidR="009501C6" w:rsidRPr="009501C6">
        <w:rPr>
          <w:rtl/>
        </w:rPr>
        <w:t>וַאֲפִלּו</w:t>
      </w:r>
      <w:proofErr w:type="spellEnd"/>
      <w:r w:rsidR="009501C6" w:rsidRPr="009501C6">
        <w:rPr>
          <w:rtl/>
        </w:rPr>
        <w:t xml:space="preserve">ּ עֶבֶד וְשִׁפְחָה הוֹאִיל וְהֵן בְּנֵי דַּעַת וְיֶשְׁנָן בְּמִקְצָת מִצְוֹת </w:t>
      </w:r>
      <w:proofErr w:type="spellStart"/>
      <w:r w:rsidR="009501C6" w:rsidRPr="009501C6">
        <w:rPr>
          <w:rtl/>
        </w:rPr>
        <w:t>נַעֲשִׂין</w:t>
      </w:r>
      <w:proofErr w:type="spellEnd"/>
      <w:r w:rsidR="009501C6" w:rsidRPr="009501C6">
        <w:rPr>
          <w:rtl/>
        </w:rPr>
        <w:t xml:space="preserve"> </w:t>
      </w:r>
      <w:proofErr w:type="spellStart"/>
      <w:r w:rsidR="009501C6" w:rsidRPr="009501C6">
        <w:rPr>
          <w:rtl/>
        </w:rPr>
        <w:t>שְׁלוּחִין</w:t>
      </w:r>
      <w:proofErr w:type="spellEnd"/>
      <w:r w:rsidR="009501C6" w:rsidRPr="009501C6">
        <w:rPr>
          <w:rtl/>
        </w:rPr>
        <w:t xml:space="preserve"> לְמַשָּׂא וּמַתָּן. אֲבָל מִי שֶׁאֵינָן בְּנֵי דַּעַת וְהֵן חֵרֵשׁ שׁוֹטֶה וְקָטָן אֵינָן </w:t>
      </w:r>
      <w:proofErr w:type="spellStart"/>
      <w:r w:rsidR="009501C6" w:rsidRPr="009501C6">
        <w:rPr>
          <w:rtl/>
        </w:rPr>
        <w:t>נַעֲשִׂין</w:t>
      </w:r>
      <w:proofErr w:type="spellEnd"/>
      <w:r w:rsidR="009501C6" w:rsidRPr="009501C6">
        <w:rPr>
          <w:rtl/>
        </w:rPr>
        <w:t xml:space="preserve"> </w:t>
      </w:r>
      <w:proofErr w:type="spellStart"/>
      <w:r w:rsidR="009501C6" w:rsidRPr="009501C6">
        <w:rPr>
          <w:rtl/>
        </w:rPr>
        <w:t>שְׁלוּחִין</w:t>
      </w:r>
      <w:proofErr w:type="spellEnd"/>
      <w:r w:rsidR="009501C6" w:rsidRPr="009501C6">
        <w:rPr>
          <w:rtl/>
        </w:rPr>
        <w:t xml:space="preserve"> וְלֹא </w:t>
      </w:r>
      <w:proofErr w:type="spellStart"/>
      <w:r w:rsidR="009501C6" w:rsidRPr="009501C6">
        <w:rPr>
          <w:rtl/>
        </w:rPr>
        <w:t>עוֹשִׂין</w:t>
      </w:r>
      <w:proofErr w:type="spellEnd"/>
      <w:r w:rsidR="009501C6" w:rsidRPr="009501C6">
        <w:rPr>
          <w:rtl/>
        </w:rPr>
        <w:t xml:space="preserve"> שָׁלִיחַ. אֶחָד הַקָּטָן וְאֶחָד הַקְּטַנָּה. לְפִיכָךְ הַשּׁוֹלֵחַ בְּנוֹ קָטָן אֵצֶל </w:t>
      </w:r>
      <w:proofErr w:type="spellStart"/>
      <w:r w:rsidR="009501C6" w:rsidRPr="009501C6">
        <w:rPr>
          <w:rtl/>
        </w:rPr>
        <w:t>הַחֶנְוָנִי</w:t>
      </w:r>
      <w:proofErr w:type="spellEnd"/>
      <w:r w:rsidR="009501C6" w:rsidRPr="009501C6">
        <w:rPr>
          <w:rtl/>
        </w:rPr>
        <w:t xml:space="preserve"> וּמָדַד לוֹ בְּאִיסָר שֶׁמֶן וְנָתַן לוֹ אֶת הָאִיסָר וְאִבֵּד אֶת הַשֶּׁמֶן וְאֶת הָאִיסָר </w:t>
      </w:r>
      <w:proofErr w:type="spellStart"/>
      <w:r w:rsidR="009501C6" w:rsidRPr="009501C6">
        <w:rPr>
          <w:rtl/>
        </w:rPr>
        <w:t>הַחֶנְוָנִי</w:t>
      </w:r>
      <w:proofErr w:type="spellEnd"/>
      <w:r w:rsidR="009501C6" w:rsidRPr="009501C6">
        <w:rPr>
          <w:rtl/>
        </w:rPr>
        <w:t xml:space="preserve"> [ב] </w:t>
      </w:r>
      <w:proofErr w:type="spellStart"/>
      <w:r w:rsidR="009501C6" w:rsidRPr="009501C6">
        <w:rPr>
          <w:rtl/>
        </w:rPr>
        <w:t>חַיָּב</w:t>
      </w:r>
      <w:proofErr w:type="spellEnd"/>
      <w:r w:rsidR="009501C6" w:rsidRPr="009501C6">
        <w:rPr>
          <w:rtl/>
        </w:rPr>
        <w:t xml:space="preserve"> לְשַׁלֵּם שֶׁלֹּא שְׁלָחוֹ אֶלָּא לְהוֹדִיעוֹ וְלֹא הָיָה לוֹ לְשַׁלֵּחַ אֶלָּא עִם בֶּן דַּעַת. וְכֵן כָּל כַּיּוֹצֵא בָּזֶה. וְאִם פֵּרֵשׁ וְאָמַר שְׁלַח לִי עִם הַקָּטָן הֲרֵי זֶה פָּטוּר: </w:t>
      </w:r>
    </w:p>
    <w:p w14:paraId="65378F29" w14:textId="77777777" w:rsidR="009501C6" w:rsidRDefault="00835E1E" w:rsidP="00835E1E">
      <w:pPr>
        <w:ind w:left="720"/>
        <w:rPr>
          <w:rtl/>
        </w:rPr>
      </w:pPr>
      <w:r>
        <w:rPr>
          <w:rFonts w:hint="cs"/>
          <w:rtl/>
        </w:rPr>
        <w:t>מדוע לא ניתן לעשות חרש שוטה וקטן לשליחים לעניין משא ומתן (מסחר)? ולכן מדוע הם גם לא חייבים בנזקים שהצאן עושה כפי שכתוב אצלנו במשנה?</w:t>
      </w:r>
    </w:p>
    <w:p w14:paraId="769C0A72" w14:textId="77777777" w:rsidR="00835E1E" w:rsidRDefault="00835E1E" w:rsidP="009501C6">
      <w:r>
        <w:rPr>
          <w:rFonts w:hint="cs"/>
          <w:rtl/>
        </w:rPr>
        <w:t>______________________________________________________________________________________________________________________________________</w:t>
      </w:r>
    </w:p>
    <w:p w14:paraId="691F116D" w14:textId="77777777" w:rsidR="00835E1E" w:rsidRDefault="00835E1E" w:rsidP="00835E1E">
      <w:pPr>
        <w:pStyle w:val="a6"/>
        <w:numPr>
          <w:ilvl w:val="0"/>
          <w:numId w:val="1"/>
        </w:numPr>
      </w:pPr>
      <w:r>
        <w:rPr>
          <w:rFonts w:hint="cs"/>
          <w:rtl/>
        </w:rPr>
        <w:t>"</w:t>
      </w:r>
      <w:r w:rsidRPr="00835E1E">
        <w:rPr>
          <w:rtl/>
        </w:rPr>
        <w:t>מסרה לרועה נכנס הרועה תחתיו</w:t>
      </w:r>
      <w:r>
        <w:rPr>
          <w:rFonts w:hint="cs"/>
          <w:rtl/>
        </w:rPr>
        <w:t>"</w:t>
      </w:r>
    </w:p>
    <w:p w14:paraId="512BD880" w14:textId="77777777" w:rsidR="0007697B" w:rsidRDefault="0007697B" w:rsidP="0007697B">
      <w:pPr>
        <w:pStyle w:val="a6"/>
        <w:rPr>
          <w:rtl/>
        </w:rPr>
      </w:pPr>
      <w:r>
        <w:rPr>
          <w:rFonts w:hint="cs"/>
          <w:rtl/>
        </w:rPr>
        <w:t>מה הכוונה- נכנס הרועה תחתיו"? ניתן להיעזר ברש"י</w:t>
      </w:r>
    </w:p>
    <w:p w14:paraId="764AC769" w14:textId="77777777" w:rsidR="0007697B" w:rsidRDefault="0007697B" w:rsidP="0007697B">
      <w:pPr>
        <w:rPr>
          <w:rtl/>
        </w:rPr>
      </w:pPr>
      <w:r>
        <w:rPr>
          <w:rFonts w:hint="cs"/>
          <w:rtl/>
        </w:rPr>
        <w:t>______________________________________________________________________________________________________________________________________</w:t>
      </w:r>
    </w:p>
    <w:p w14:paraId="3426EF01" w14:textId="77777777" w:rsidR="0007697B" w:rsidRDefault="0007697B" w:rsidP="0007697B">
      <w:pPr>
        <w:pStyle w:val="a6"/>
        <w:numPr>
          <w:ilvl w:val="0"/>
          <w:numId w:val="1"/>
        </w:numPr>
      </w:pPr>
      <w:r>
        <w:rPr>
          <w:rFonts w:hint="cs"/>
          <w:rtl/>
        </w:rPr>
        <w:t>"</w:t>
      </w:r>
      <w:r w:rsidRPr="0007697B">
        <w:rPr>
          <w:rtl/>
        </w:rPr>
        <w:t>נפלה לגינה ונהנית משלמת מה שנהנית</w:t>
      </w:r>
      <w:r>
        <w:rPr>
          <w:rFonts w:hint="cs"/>
          <w:rtl/>
        </w:rPr>
        <w:t>"</w:t>
      </w:r>
    </w:p>
    <w:p w14:paraId="05EC6D70" w14:textId="77777777" w:rsidR="0007697B" w:rsidRDefault="0007697B" w:rsidP="0007697B">
      <w:pPr>
        <w:pStyle w:val="a6"/>
        <w:rPr>
          <w:rtl/>
        </w:rPr>
      </w:pPr>
      <w:r>
        <w:rPr>
          <w:rFonts w:hint="cs"/>
          <w:rtl/>
        </w:rPr>
        <w:t>קרא את רש"י ד"ה מה שנהנ</w:t>
      </w:r>
      <w:r w:rsidR="0077610D">
        <w:rPr>
          <w:rFonts w:hint="cs"/>
          <w:rtl/>
        </w:rPr>
        <w:t>ית.  מה</w:t>
      </w:r>
      <w:r w:rsidR="0006799B">
        <w:rPr>
          <w:rFonts w:hint="cs"/>
          <w:rtl/>
        </w:rPr>
        <w:t xml:space="preserve"> לא צריך</w:t>
      </w:r>
      <w:r>
        <w:rPr>
          <w:rFonts w:hint="cs"/>
          <w:rtl/>
        </w:rPr>
        <w:t xml:space="preserve"> לשלם?</w:t>
      </w:r>
    </w:p>
    <w:p w14:paraId="54414E8C" w14:textId="77777777" w:rsidR="0007697B" w:rsidRDefault="0007697B" w:rsidP="0007697B">
      <w:pPr>
        <w:rPr>
          <w:rtl/>
        </w:rPr>
      </w:pPr>
      <w:r>
        <w:rPr>
          <w:rFonts w:hint="cs"/>
          <w:rtl/>
        </w:rPr>
        <w:t>___________________________________________________________________</w:t>
      </w:r>
    </w:p>
    <w:p w14:paraId="21B3DF07" w14:textId="77777777" w:rsidR="0007697B" w:rsidRDefault="0007697B" w:rsidP="0007697B">
      <w:pPr>
        <w:rPr>
          <w:rtl/>
        </w:rPr>
      </w:pPr>
      <w:r>
        <w:rPr>
          <w:rFonts w:hint="cs"/>
          <w:rtl/>
        </w:rPr>
        <w:t>קרא את המשנה בפרק שני</w:t>
      </w:r>
    </w:p>
    <w:p w14:paraId="733FA14A" w14:textId="77777777" w:rsidR="0006799B" w:rsidRDefault="00F6220B" w:rsidP="0007697B">
      <w:hyperlink r:id="rId12" w:anchor="bm:0001306-#פרק ב - משנה ב!" w:history="1">
        <w:r w:rsidR="0007697B" w:rsidRPr="0007697B">
          <w:rPr>
            <w:rStyle w:val="Hyperlink"/>
            <w:rtl/>
          </w:rPr>
          <w:t>מתני'</w:t>
        </w:r>
      </w:hyperlink>
      <w:r w:rsidR="0007697B" w:rsidRPr="0007697B">
        <w:rPr>
          <w:rtl/>
        </w:rPr>
        <w:t xml:space="preserve"> כיצד השן מועדת לאכול את הראוי לה הבהמה מועדת לאכול פירות וירקות אכלה כסות או כלים משלם חצי נזק במה דברים אמורים ברשות הניזק אבל ברשות הרבים פטור ואם נהנית משלמת מה שנהנית כיצד משלמת מה שנהנית אכלה מתוך הרחבה משלמת מה שנהנית מצדי הרחבה משלמת מה שהזיקה מפתח החנות משלמת מה שנהנית מתוך החנות משלמת מה שהזיקה:</w:t>
      </w:r>
    </w:p>
    <w:p w14:paraId="4ABCA2B4" w14:textId="77777777" w:rsidR="0006799B" w:rsidRPr="0006799B" w:rsidRDefault="0006799B" w:rsidP="0006799B">
      <w:pPr>
        <w:rPr>
          <w:u w:val="single"/>
          <w:rtl/>
        </w:rPr>
      </w:pPr>
      <w:r>
        <w:rPr>
          <w:rFonts w:hint="cs"/>
          <w:u w:val="single"/>
          <w:rtl/>
        </w:rPr>
        <w:t>פירוש ה</w:t>
      </w:r>
      <w:r w:rsidRPr="0006799B">
        <w:rPr>
          <w:rFonts w:hint="cs"/>
          <w:u w:val="single"/>
          <w:rtl/>
        </w:rPr>
        <w:t>רמב"ם</w:t>
      </w:r>
      <w:r>
        <w:rPr>
          <w:rFonts w:hint="cs"/>
          <w:u w:val="single"/>
          <w:rtl/>
        </w:rPr>
        <w:t xml:space="preserve"> למשנה</w:t>
      </w:r>
    </w:p>
    <w:p w14:paraId="755CB6B8" w14:textId="77777777" w:rsidR="0006799B" w:rsidRDefault="0006799B" w:rsidP="0006799B">
      <w:r w:rsidRPr="0006799B">
        <w:rPr>
          <w:rtl/>
        </w:rPr>
        <w:t xml:space="preserve">ופי' מה שנהנית </w:t>
      </w:r>
      <w:r w:rsidRPr="0006799B">
        <w:rPr>
          <w:b/>
          <w:bCs/>
          <w:rtl/>
        </w:rPr>
        <w:t>כי ישלם מנכסיו מה שראוי לשיעור אותה אכילה</w:t>
      </w:r>
      <w:r w:rsidRPr="0006799B">
        <w:rPr>
          <w:rtl/>
        </w:rPr>
        <w:t xml:space="preserve"> </w:t>
      </w:r>
      <w:r w:rsidRPr="0006799B">
        <w:rPr>
          <w:b/>
          <w:bCs/>
          <w:rtl/>
        </w:rPr>
        <w:t xml:space="preserve">מן הדבר שדרך אותה בהמה לאכלו </w:t>
      </w:r>
      <w:r w:rsidRPr="0006799B">
        <w:rPr>
          <w:rtl/>
        </w:rPr>
        <w:t xml:space="preserve">כגון חמור שאכל עשרה ליטרים תמרים ישלם בעל אותו החמור דמי עשרה ליטרים </w:t>
      </w:r>
      <w:proofErr w:type="spellStart"/>
      <w:r w:rsidRPr="0006799B">
        <w:rPr>
          <w:rtl/>
        </w:rPr>
        <w:t>משעורין</w:t>
      </w:r>
      <w:proofErr w:type="spellEnd"/>
      <w:r w:rsidRPr="0006799B">
        <w:rPr>
          <w:rtl/>
        </w:rPr>
        <w:t xml:space="preserve">. ואם היו השעורים יקרים יותר משלם דמי התמרים בלבד ועל זה הדרך תקיש </w:t>
      </w:r>
      <w:proofErr w:type="spellStart"/>
      <w:r w:rsidRPr="0006799B">
        <w:rPr>
          <w:rtl/>
        </w:rPr>
        <w:t>ותדין</w:t>
      </w:r>
      <w:proofErr w:type="spellEnd"/>
      <w:r w:rsidRPr="0006799B">
        <w:rPr>
          <w:rtl/>
        </w:rPr>
        <w:t xml:space="preserve">. וכשהניחה תוך הרחבה ונטתה אל </w:t>
      </w:r>
      <w:proofErr w:type="spellStart"/>
      <w:r w:rsidRPr="0006799B">
        <w:rPr>
          <w:rtl/>
        </w:rPr>
        <w:t>הצדדין</w:t>
      </w:r>
      <w:proofErr w:type="spellEnd"/>
      <w:r w:rsidRPr="0006799B">
        <w:rPr>
          <w:rtl/>
        </w:rPr>
        <w:t xml:space="preserve"> ואכלה אז משלם מה שהזיקה:</w:t>
      </w:r>
    </w:p>
    <w:p w14:paraId="6A05A809" w14:textId="77777777" w:rsidR="00D3028C" w:rsidRDefault="00D3028C" w:rsidP="007E1483">
      <w:pPr>
        <w:ind w:left="720"/>
        <w:rPr>
          <w:rtl/>
        </w:rPr>
      </w:pPr>
    </w:p>
    <w:p w14:paraId="2CC5A004" w14:textId="77777777" w:rsidR="0007697B" w:rsidRDefault="0006799B" w:rsidP="007E1483">
      <w:pPr>
        <w:ind w:left="720"/>
        <w:rPr>
          <w:rtl/>
        </w:rPr>
      </w:pPr>
      <w:r>
        <w:rPr>
          <w:rFonts w:hint="cs"/>
          <w:rtl/>
        </w:rPr>
        <w:t>ב. הסבר על פי המשנה והרמב"ם מה הכוונה לשלם מה שהבהמה נהנית</w:t>
      </w:r>
    </w:p>
    <w:p w14:paraId="6E4FB882" w14:textId="77777777" w:rsidR="0006799B" w:rsidRDefault="0006799B" w:rsidP="0006799B">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391208E8" w14:textId="77777777" w:rsidR="0006799B" w:rsidRDefault="0077610D" w:rsidP="0077610D">
      <w:pPr>
        <w:pStyle w:val="a6"/>
        <w:numPr>
          <w:ilvl w:val="0"/>
          <w:numId w:val="1"/>
        </w:numPr>
      </w:pPr>
      <w:r>
        <w:rPr>
          <w:rFonts w:hint="cs"/>
          <w:rtl/>
        </w:rPr>
        <w:t>"</w:t>
      </w:r>
      <w:r w:rsidRPr="0077610D">
        <w:rPr>
          <w:rtl/>
        </w:rPr>
        <w:t>ירדה כדרכה והזיקה משלמת מה שהזיקה</w:t>
      </w:r>
      <w:r>
        <w:rPr>
          <w:rFonts w:hint="cs"/>
          <w:rtl/>
        </w:rPr>
        <w:t>"</w:t>
      </w:r>
    </w:p>
    <w:p w14:paraId="665255B0" w14:textId="77777777" w:rsidR="0077610D" w:rsidRPr="0077610D" w:rsidRDefault="0077610D" w:rsidP="0077610D">
      <w:pPr>
        <w:pStyle w:val="a6"/>
        <w:rPr>
          <w:b/>
          <w:bCs/>
          <w:rtl/>
        </w:rPr>
      </w:pPr>
      <w:r w:rsidRPr="0077610D">
        <w:rPr>
          <w:rFonts w:hint="cs"/>
          <w:b/>
          <w:bCs/>
          <w:rtl/>
        </w:rPr>
        <w:t>ה</w:t>
      </w:r>
      <w:r>
        <w:rPr>
          <w:rFonts w:hint="cs"/>
          <w:b/>
          <w:bCs/>
          <w:rtl/>
        </w:rPr>
        <w:t>משנה מבררת כיצד משלמת מה שהזיקה:</w:t>
      </w:r>
    </w:p>
    <w:p w14:paraId="60BFD80E" w14:textId="77777777" w:rsidR="0077610D" w:rsidRDefault="0077610D" w:rsidP="0077610D">
      <w:pPr>
        <w:pStyle w:val="a6"/>
        <w:rPr>
          <w:rtl/>
        </w:rPr>
      </w:pPr>
      <w:r>
        <w:rPr>
          <w:rFonts w:hint="cs"/>
          <w:rtl/>
        </w:rPr>
        <w:t>"</w:t>
      </w:r>
      <w:r w:rsidRPr="0077610D">
        <w:rPr>
          <w:rtl/>
        </w:rPr>
        <w:t xml:space="preserve">שמין בית סאה באותה שדה כמה </w:t>
      </w:r>
      <w:proofErr w:type="spellStart"/>
      <w:r w:rsidRPr="0077610D">
        <w:rPr>
          <w:rtl/>
        </w:rPr>
        <w:t>היתה</w:t>
      </w:r>
      <w:proofErr w:type="spellEnd"/>
      <w:r w:rsidRPr="0077610D">
        <w:rPr>
          <w:rtl/>
        </w:rPr>
        <w:t xml:space="preserve"> יפה וכמה היא יפה</w:t>
      </w:r>
      <w:r>
        <w:rPr>
          <w:rFonts w:hint="cs"/>
          <w:rtl/>
        </w:rPr>
        <w:t>"</w:t>
      </w:r>
    </w:p>
    <w:p w14:paraId="5F03C0B7" w14:textId="77777777" w:rsidR="0077610D" w:rsidRDefault="0077610D" w:rsidP="0077610D">
      <w:pPr>
        <w:pStyle w:val="a6"/>
        <w:rPr>
          <w:rtl/>
        </w:rPr>
      </w:pPr>
      <w:r>
        <w:rPr>
          <w:rFonts w:hint="cs"/>
          <w:rtl/>
        </w:rPr>
        <w:t>קרא את רש"י ד"ה שמין בית סאה:</w:t>
      </w:r>
    </w:p>
    <w:p w14:paraId="796EB2D4" w14:textId="77777777" w:rsidR="00651FFD" w:rsidRDefault="00651FFD" w:rsidP="0077610D">
      <w:pPr>
        <w:pStyle w:val="a6"/>
      </w:pPr>
      <w:r>
        <w:rPr>
          <w:rFonts w:hint="cs"/>
          <w:rtl/>
        </w:rPr>
        <w:t>א. הסבר כיצד צריך בעל הצאן לשלם אם ירדה הבהמה כדרכה על פי רש"י היעזר במושגים הבאים:</w:t>
      </w:r>
    </w:p>
    <w:p w14:paraId="5784EE6C" w14:textId="77777777" w:rsidR="00651FFD" w:rsidRDefault="00651FFD" w:rsidP="00651FFD">
      <w:pPr>
        <w:rPr>
          <w:rtl/>
        </w:rPr>
      </w:pPr>
      <w:r w:rsidRPr="00651FFD">
        <w:rPr>
          <w:rFonts w:hint="cs"/>
          <w:b/>
          <w:bCs/>
          <w:rtl/>
        </w:rPr>
        <w:t>ערוגה</w:t>
      </w:r>
      <w:r w:rsidRPr="00651FFD">
        <w:rPr>
          <w:rFonts w:hint="cs"/>
          <w:rtl/>
        </w:rPr>
        <w:t xml:space="preserve"> = חלק קטן בשדה, </w:t>
      </w:r>
      <w:r w:rsidRPr="00651FFD">
        <w:rPr>
          <w:rFonts w:hint="cs"/>
          <w:b/>
          <w:bCs/>
          <w:rtl/>
        </w:rPr>
        <w:t>שמין/</w:t>
      </w:r>
      <w:proofErr w:type="spellStart"/>
      <w:r w:rsidRPr="00651FFD">
        <w:rPr>
          <w:rFonts w:hint="cs"/>
          <w:b/>
          <w:bCs/>
          <w:rtl/>
        </w:rPr>
        <w:t>שומא</w:t>
      </w:r>
      <w:proofErr w:type="spellEnd"/>
      <w:r w:rsidRPr="00651FFD">
        <w:rPr>
          <w:rFonts w:hint="cs"/>
          <w:rtl/>
        </w:rPr>
        <w:t xml:space="preserve">=הערכת שוויו של חפץ או בית או שדה. </w:t>
      </w:r>
      <w:r w:rsidRPr="00651FFD">
        <w:rPr>
          <w:rFonts w:hint="cs"/>
          <w:b/>
          <w:bCs/>
          <w:rtl/>
        </w:rPr>
        <w:t>בית סאה</w:t>
      </w:r>
      <w:r w:rsidRPr="00651FFD">
        <w:rPr>
          <w:rFonts w:hint="cs"/>
          <w:rtl/>
        </w:rPr>
        <w:t>=מידת שטח גדולה בתוך שדה</w:t>
      </w:r>
    </w:p>
    <w:p w14:paraId="2FF6CD85" w14:textId="77777777" w:rsidR="00651FFD" w:rsidRDefault="00651FFD" w:rsidP="00651FFD">
      <w:pPr>
        <w:rPr>
          <w:rtl/>
        </w:rPr>
      </w:pPr>
      <w:r>
        <w:rPr>
          <w:rFonts w:hint="cs"/>
          <w:rtl/>
        </w:rPr>
        <w:t>_________________________________________________________________________________________________________________________________________________________________________________________________________</w:t>
      </w:r>
      <w:r w:rsidRPr="00651FFD">
        <w:rPr>
          <w:rFonts w:hint="cs"/>
          <w:rtl/>
        </w:rPr>
        <w:t xml:space="preserve">    </w:t>
      </w:r>
    </w:p>
    <w:p w14:paraId="019E2DF8" w14:textId="77777777" w:rsidR="00651FFD" w:rsidRDefault="00651FFD" w:rsidP="007E1483">
      <w:pPr>
        <w:ind w:left="720"/>
        <w:rPr>
          <w:rtl/>
        </w:rPr>
      </w:pPr>
      <w:r>
        <w:rPr>
          <w:rFonts w:hint="cs"/>
          <w:rtl/>
        </w:rPr>
        <w:t>ב. מי מרוויח מצורת תשלומים זאת? הסבר</w:t>
      </w:r>
    </w:p>
    <w:p w14:paraId="44BEA582" w14:textId="77777777" w:rsidR="00651FFD" w:rsidRPr="00651FFD" w:rsidRDefault="00651FFD" w:rsidP="00651FFD">
      <w:r>
        <w:rPr>
          <w:rFonts w:hint="cs"/>
          <w:rtl/>
        </w:rPr>
        <w:t>___________________________________________________________________</w:t>
      </w:r>
      <w:r w:rsidRPr="00651FFD">
        <w:rPr>
          <w:rFonts w:hint="cs"/>
          <w:rtl/>
        </w:rPr>
        <w:t xml:space="preserve">             </w:t>
      </w:r>
    </w:p>
    <w:p w14:paraId="4AF1B754" w14:textId="77777777" w:rsidR="00651FFD" w:rsidRDefault="00651FFD" w:rsidP="007E1483">
      <w:pPr>
        <w:ind w:left="720"/>
      </w:pPr>
      <w:r>
        <w:rPr>
          <w:rFonts w:hint="cs"/>
          <w:rtl/>
        </w:rPr>
        <w:t>ג. "</w:t>
      </w:r>
      <w:r w:rsidRPr="00651FFD">
        <w:rPr>
          <w:rtl/>
        </w:rPr>
        <w:t xml:space="preserve">ר' שמעון אומר אכלה פירות גמורים משלמת פירות גמורים אם סאה </w:t>
      </w:r>
      <w:proofErr w:type="spellStart"/>
      <w:r w:rsidRPr="00651FFD">
        <w:rPr>
          <w:rtl/>
        </w:rPr>
        <w:t>סאה</w:t>
      </w:r>
      <w:proofErr w:type="spellEnd"/>
      <w:r w:rsidRPr="00651FFD">
        <w:rPr>
          <w:rtl/>
        </w:rPr>
        <w:t xml:space="preserve"> אם </w:t>
      </w:r>
      <w:proofErr w:type="spellStart"/>
      <w:r w:rsidRPr="00651FFD">
        <w:rPr>
          <w:rtl/>
        </w:rPr>
        <w:t>סאתים</w:t>
      </w:r>
      <w:proofErr w:type="spellEnd"/>
      <w:r w:rsidRPr="00651FFD">
        <w:rPr>
          <w:rtl/>
        </w:rPr>
        <w:t xml:space="preserve"> </w:t>
      </w:r>
      <w:proofErr w:type="spellStart"/>
      <w:r w:rsidRPr="00651FFD">
        <w:rPr>
          <w:rtl/>
        </w:rPr>
        <w:t>סאתים</w:t>
      </w:r>
      <w:proofErr w:type="spellEnd"/>
      <w:r>
        <w:rPr>
          <w:rFonts w:hint="cs"/>
          <w:rtl/>
        </w:rPr>
        <w:t>"</w:t>
      </w:r>
    </w:p>
    <w:p w14:paraId="642CED25" w14:textId="77777777" w:rsidR="0077610D" w:rsidRDefault="00651FFD" w:rsidP="007E1483">
      <w:pPr>
        <w:ind w:left="720"/>
        <w:rPr>
          <w:rtl/>
        </w:rPr>
      </w:pPr>
      <w:r>
        <w:rPr>
          <w:rFonts w:hint="cs"/>
          <w:rtl/>
        </w:rPr>
        <w:t xml:space="preserve">מהם פירות גמורים </w:t>
      </w:r>
      <w:r w:rsidR="007E1483">
        <w:rPr>
          <w:rFonts w:hint="cs"/>
          <w:rtl/>
        </w:rPr>
        <w:t>ומה צריך המזיק לשלם</w:t>
      </w:r>
      <w:r>
        <w:rPr>
          <w:rFonts w:hint="cs"/>
          <w:rtl/>
        </w:rPr>
        <w:t>? היעזר ברש"י</w:t>
      </w:r>
    </w:p>
    <w:p w14:paraId="1743A9CE" w14:textId="77777777" w:rsidR="00651FFD" w:rsidRDefault="00651FFD" w:rsidP="00651FFD">
      <w:pPr>
        <w:rPr>
          <w:rtl/>
        </w:rPr>
      </w:pPr>
      <w:r>
        <w:rPr>
          <w:rFonts w:hint="cs"/>
          <w:rtl/>
        </w:rPr>
        <w:t>________________</w:t>
      </w:r>
      <w:r w:rsidR="007E1483">
        <w:rPr>
          <w:rFonts w:hint="cs"/>
          <w:rtl/>
        </w:rPr>
        <w:t>___________________________________________________________________</w:t>
      </w:r>
      <w:r>
        <w:rPr>
          <w:rFonts w:hint="cs"/>
          <w:rtl/>
        </w:rPr>
        <w:t>___________________________________________________</w:t>
      </w:r>
    </w:p>
    <w:p w14:paraId="010F153F" w14:textId="77777777" w:rsidR="00651FFD" w:rsidRDefault="00651FFD" w:rsidP="007E1483">
      <w:pPr>
        <w:ind w:left="720"/>
        <w:rPr>
          <w:rtl/>
        </w:rPr>
      </w:pPr>
      <w:r>
        <w:rPr>
          <w:rFonts w:hint="cs"/>
          <w:rtl/>
        </w:rPr>
        <w:t>ד</w:t>
      </w:r>
      <w:r w:rsidR="007E1483">
        <w:rPr>
          <w:rFonts w:hint="cs"/>
          <w:rtl/>
        </w:rPr>
        <w:t>. באיזה מצב פוסק ר' שמעון כמו ת"ק?</w:t>
      </w:r>
    </w:p>
    <w:p w14:paraId="3F8A4EDD" w14:textId="77777777" w:rsidR="007E1483" w:rsidRDefault="007E1483" w:rsidP="00651FFD">
      <w:r>
        <w:rPr>
          <w:rFonts w:hint="cs"/>
          <w:rtl/>
        </w:rPr>
        <w:t>______________________________________________________________________________________________________________________________________</w:t>
      </w:r>
    </w:p>
    <w:p w14:paraId="5A39BBE3" w14:textId="77777777" w:rsidR="007E1483" w:rsidRPr="00BD5C60" w:rsidRDefault="007E1483" w:rsidP="00BD5C60"/>
    <w:sectPr w:rsidR="007E1483" w:rsidRPr="00BD5C60" w:rsidSect="00653B8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D15D" w14:textId="77777777" w:rsidR="00F6220B" w:rsidRDefault="00F6220B" w:rsidP="00EA1AF4">
      <w:pPr>
        <w:spacing w:after="0" w:line="240" w:lineRule="auto"/>
      </w:pPr>
      <w:r>
        <w:separator/>
      </w:r>
    </w:p>
  </w:endnote>
  <w:endnote w:type="continuationSeparator" w:id="0">
    <w:p w14:paraId="0E80D51C" w14:textId="77777777" w:rsidR="00F6220B" w:rsidRDefault="00F6220B" w:rsidP="00EA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148D" w14:textId="77777777" w:rsidR="00AD445F" w:rsidRDefault="00AD44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24E4" w14:textId="77777777" w:rsidR="00AD445F" w:rsidRDefault="00AD445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BC32" w14:textId="77777777" w:rsidR="00AD445F" w:rsidRDefault="00AD4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FB49" w14:textId="77777777" w:rsidR="00F6220B" w:rsidRDefault="00F6220B" w:rsidP="00EA1AF4">
      <w:pPr>
        <w:spacing w:after="0" w:line="240" w:lineRule="auto"/>
      </w:pPr>
      <w:r>
        <w:separator/>
      </w:r>
    </w:p>
  </w:footnote>
  <w:footnote w:type="continuationSeparator" w:id="0">
    <w:p w14:paraId="55EEAB91" w14:textId="77777777" w:rsidR="00F6220B" w:rsidRDefault="00F6220B" w:rsidP="00EA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208C" w14:textId="77777777" w:rsidR="00AD445F" w:rsidRDefault="00AD44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8B48" w14:textId="15A03AF8" w:rsidR="00AD445F" w:rsidRDefault="00AD445F" w:rsidP="00AD445F">
    <w:pPr>
      <w:pStyle w:val="a7"/>
      <w:rPr>
        <w:rFonts w:hint="cs"/>
        <w:rtl/>
      </w:rPr>
    </w:pPr>
    <w:bookmarkStart w:id="0" w:name="_GoBack"/>
    <w:r>
      <w:rPr>
        <w:rFonts w:hint="cs"/>
        <w:rtl/>
      </w:rPr>
      <w:t xml:space="preserve">נתנאל בן אבי </w:t>
    </w:r>
    <w:proofErr w:type="spellStart"/>
    <w:r>
      <w:rPr>
        <w:rFonts w:hint="cs"/>
        <w:rtl/>
      </w:rPr>
      <w:t>אמי"ת</w:t>
    </w:r>
    <w:proofErr w:type="spellEnd"/>
    <w:r>
      <w:rPr>
        <w:rFonts w:hint="cs"/>
        <w:rtl/>
      </w:rPr>
      <w:t xml:space="preserve"> מודיעין תש"פ</w:t>
    </w:r>
  </w:p>
  <w:p w14:paraId="1ABF8B7E" w14:textId="36CD0C5D" w:rsidR="00AD445F" w:rsidRDefault="00AD445F" w:rsidP="00AD445F">
    <w:pPr>
      <w:pStyle w:val="a7"/>
    </w:pPr>
    <w:r>
      <w:rPr>
        <w:rFonts w:hint="cs"/>
        <w:rtl/>
      </w:rPr>
      <w:t>כ</w:t>
    </w:r>
    <w:r w:rsidRPr="00AD445F">
      <w:rPr>
        <w:rtl/>
      </w:rPr>
      <w:t>שם שאי אפשר</w:t>
    </w:r>
    <w:r>
      <w:rPr>
        <w:rFonts w:hint="cs"/>
        <w:rtl/>
      </w:rPr>
      <w:t xml:space="preserve"> </w:t>
    </w:r>
    <w:r w:rsidRPr="00AD445F">
      <w:rPr>
        <w:rtl/>
      </w:rPr>
      <w:t>לבר בלי</w:t>
    </w:r>
    <w:r w:rsidRPr="00AD445F">
      <w:t> </w:t>
    </w:r>
    <w:r w:rsidRPr="00AD445F">
      <w:rPr>
        <w:rtl/>
      </w:rPr>
      <w:t>תבן</w:t>
    </w:r>
    <w:r w:rsidRPr="00AD445F">
      <w:t> </w:t>
    </w:r>
    <w:r w:rsidRPr="00AD445F">
      <w:rPr>
        <w:rtl/>
      </w:rPr>
      <w:t>כך לדפוס בלא שגיאות</w:t>
    </w:r>
    <w:r>
      <w:rPr>
        <w:rFonts w:hint="cs"/>
        <w:rtl/>
      </w:rPr>
      <w:t xml:space="preserve">, על כל טעות אשמח לקבל הערות, </w:t>
    </w:r>
    <w:r>
      <w:t>banetanel@gmail.com</w:t>
    </w:r>
  </w:p>
  <w:bookmarkEnd w:id="0"/>
  <w:p w14:paraId="3535256F" w14:textId="470565A4" w:rsidR="00AD445F" w:rsidRPr="00AD445F" w:rsidRDefault="00AD445F" w:rsidP="00AD445F">
    <w:pPr>
      <w:pStyle w:val="a7"/>
      <w:rPr>
        <w:rFonts w:hint="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48C7" w14:textId="77777777" w:rsidR="00AD445F" w:rsidRDefault="00AD44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823"/>
    <w:multiLevelType w:val="hybridMultilevel"/>
    <w:tmpl w:val="482A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CA"/>
    <w:rsid w:val="00050CB7"/>
    <w:rsid w:val="0006799B"/>
    <w:rsid w:val="0007697B"/>
    <w:rsid w:val="00314CE0"/>
    <w:rsid w:val="003E5A2D"/>
    <w:rsid w:val="0057158B"/>
    <w:rsid w:val="005D0FF8"/>
    <w:rsid w:val="00651FFD"/>
    <w:rsid w:val="00653B85"/>
    <w:rsid w:val="00683A75"/>
    <w:rsid w:val="0077610D"/>
    <w:rsid w:val="007E1483"/>
    <w:rsid w:val="0082144B"/>
    <w:rsid w:val="00835E1E"/>
    <w:rsid w:val="009501C6"/>
    <w:rsid w:val="00963FB6"/>
    <w:rsid w:val="00A42ED7"/>
    <w:rsid w:val="00A805E0"/>
    <w:rsid w:val="00AD445F"/>
    <w:rsid w:val="00B46645"/>
    <w:rsid w:val="00BD5C60"/>
    <w:rsid w:val="00C826A3"/>
    <w:rsid w:val="00D3028C"/>
    <w:rsid w:val="00D62233"/>
    <w:rsid w:val="00EA1AF4"/>
    <w:rsid w:val="00EE67CF"/>
    <w:rsid w:val="00F6220B"/>
    <w:rsid w:val="00FA2CCA"/>
    <w:rsid w:val="00FB2050"/>
    <w:rsid w:val="00FD2157"/>
    <w:rsid w:val="35D4E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A1AF4"/>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EA1AF4"/>
    <w:rPr>
      <w:rFonts w:eastAsiaTheme="minorEastAsia"/>
      <w:sz w:val="20"/>
      <w:szCs w:val="20"/>
    </w:rPr>
  </w:style>
  <w:style w:type="character" w:styleId="a5">
    <w:name w:val="footnote reference"/>
    <w:basedOn w:val="a0"/>
    <w:uiPriority w:val="99"/>
    <w:semiHidden/>
    <w:unhideWhenUsed/>
    <w:rsid w:val="00EA1AF4"/>
    <w:rPr>
      <w:vertAlign w:val="superscript"/>
    </w:rPr>
  </w:style>
  <w:style w:type="paragraph" w:styleId="a6">
    <w:name w:val="List Paragraph"/>
    <w:basedOn w:val="a"/>
    <w:uiPriority w:val="34"/>
    <w:qFormat/>
    <w:rsid w:val="00EA1AF4"/>
    <w:pPr>
      <w:ind w:left="720"/>
      <w:contextualSpacing/>
    </w:pPr>
  </w:style>
  <w:style w:type="character" w:styleId="Hyperlink">
    <w:name w:val="Hyperlink"/>
    <w:basedOn w:val="a0"/>
    <w:uiPriority w:val="99"/>
    <w:unhideWhenUsed/>
    <w:rsid w:val="005D0FF8"/>
    <w:rPr>
      <w:color w:val="0000FF" w:themeColor="hyperlink"/>
      <w:u w:val="single"/>
    </w:rPr>
  </w:style>
  <w:style w:type="character" w:styleId="FollowedHyperlink">
    <w:name w:val="FollowedHyperlink"/>
    <w:basedOn w:val="a0"/>
    <w:uiPriority w:val="99"/>
    <w:semiHidden/>
    <w:unhideWhenUsed/>
    <w:rsid w:val="00D62233"/>
    <w:rPr>
      <w:color w:val="800080" w:themeColor="followedHyperlink"/>
      <w:u w:val="single"/>
    </w:rPr>
  </w:style>
  <w:style w:type="paragraph" w:styleId="a7">
    <w:name w:val="header"/>
    <w:basedOn w:val="a"/>
    <w:link w:val="a8"/>
    <w:uiPriority w:val="99"/>
    <w:unhideWhenUsed/>
    <w:rsid w:val="00AD445F"/>
    <w:pPr>
      <w:tabs>
        <w:tab w:val="center" w:pos="4153"/>
        <w:tab w:val="right" w:pos="8306"/>
      </w:tabs>
      <w:spacing w:after="0" w:line="240" w:lineRule="auto"/>
    </w:pPr>
  </w:style>
  <w:style w:type="character" w:customStyle="1" w:styleId="a8">
    <w:name w:val="כותרת עליונה תו"/>
    <w:basedOn w:val="a0"/>
    <w:link w:val="a7"/>
    <w:uiPriority w:val="99"/>
    <w:rsid w:val="00AD445F"/>
  </w:style>
  <w:style w:type="paragraph" w:styleId="a9">
    <w:name w:val="footer"/>
    <w:basedOn w:val="a"/>
    <w:link w:val="aa"/>
    <w:uiPriority w:val="99"/>
    <w:unhideWhenUsed/>
    <w:rsid w:val="00AD445F"/>
    <w:pPr>
      <w:tabs>
        <w:tab w:val="center" w:pos="4153"/>
        <w:tab w:val="right" w:pos="8306"/>
      </w:tabs>
      <w:spacing w:after="0" w:line="240" w:lineRule="auto"/>
    </w:pPr>
  </w:style>
  <w:style w:type="character" w:customStyle="1" w:styleId="aa">
    <w:name w:val="כותרת תחתונה תו"/>
    <w:basedOn w:val="a0"/>
    <w:link w:val="a9"/>
    <w:uiPriority w:val="99"/>
    <w:rsid w:val="00AD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A1AF4"/>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EA1AF4"/>
    <w:rPr>
      <w:rFonts w:eastAsiaTheme="minorEastAsia"/>
      <w:sz w:val="20"/>
      <w:szCs w:val="20"/>
    </w:rPr>
  </w:style>
  <w:style w:type="character" w:styleId="a5">
    <w:name w:val="footnote reference"/>
    <w:basedOn w:val="a0"/>
    <w:uiPriority w:val="99"/>
    <w:semiHidden/>
    <w:unhideWhenUsed/>
    <w:rsid w:val="00EA1AF4"/>
    <w:rPr>
      <w:vertAlign w:val="superscript"/>
    </w:rPr>
  </w:style>
  <w:style w:type="paragraph" w:styleId="a6">
    <w:name w:val="List Paragraph"/>
    <w:basedOn w:val="a"/>
    <w:uiPriority w:val="34"/>
    <w:qFormat/>
    <w:rsid w:val="00EA1AF4"/>
    <w:pPr>
      <w:ind w:left="720"/>
      <w:contextualSpacing/>
    </w:pPr>
  </w:style>
  <w:style w:type="character" w:styleId="Hyperlink">
    <w:name w:val="Hyperlink"/>
    <w:basedOn w:val="a0"/>
    <w:uiPriority w:val="99"/>
    <w:unhideWhenUsed/>
    <w:rsid w:val="005D0FF8"/>
    <w:rPr>
      <w:color w:val="0000FF" w:themeColor="hyperlink"/>
      <w:u w:val="single"/>
    </w:rPr>
  </w:style>
  <w:style w:type="character" w:styleId="FollowedHyperlink">
    <w:name w:val="FollowedHyperlink"/>
    <w:basedOn w:val="a0"/>
    <w:uiPriority w:val="99"/>
    <w:semiHidden/>
    <w:unhideWhenUsed/>
    <w:rsid w:val="00D62233"/>
    <w:rPr>
      <w:color w:val="800080" w:themeColor="followedHyperlink"/>
      <w:u w:val="single"/>
    </w:rPr>
  </w:style>
  <w:style w:type="paragraph" w:styleId="a7">
    <w:name w:val="header"/>
    <w:basedOn w:val="a"/>
    <w:link w:val="a8"/>
    <w:uiPriority w:val="99"/>
    <w:unhideWhenUsed/>
    <w:rsid w:val="00AD445F"/>
    <w:pPr>
      <w:tabs>
        <w:tab w:val="center" w:pos="4153"/>
        <w:tab w:val="right" w:pos="8306"/>
      </w:tabs>
      <w:spacing w:after="0" w:line="240" w:lineRule="auto"/>
    </w:pPr>
  </w:style>
  <w:style w:type="character" w:customStyle="1" w:styleId="a8">
    <w:name w:val="כותרת עליונה תו"/>
    <w:basedOn w:val="a0"/>
    <w:link w:val="a7"/>
    <w:uiPriority w:val="99"/>
    <w:rsid w:val="00AD445F"/>
  </w:style>
  <w:style w:type="paragraph" w:styleId="a9">
    <w:name w:val="footer"/>
    <w:basedOn w:val="a"/>
    <w:link w:val="aa"/>
    <w:uiPriority w:val="99"/>
    <w:unhideWhenUsed/>
    <w:rsid w:val="00AD445F"/>
    <w:pPr>
      <w:tabs>
        <w:tab w:val="center" w:pos="4153"/>
        <w:tab w:val="right" w:pos="8306"/>
      </w:tabs>
      <w:spacing w:after="0" w:line="240" w:lineRule="auto"/>
    </w:pPr>
  </w:style>
  <w:style w:type="character" w:customStyle="1" w:styleId="aa">
    <w:name w:val="כותרת תחתונה תו"/>
    <w:basedOn w:val="a0"/>
    <w:link w:val="a9"/>
    <w:uiPriority w:val="99"/>
    <w:rsid w:val="00AD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7974">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462041935">
          <w:marLeft w:val="0"/>
          <w:marRight w:val="0"/>
          <w:marTop w:val="0"/>
          <w:marBottom w:val="0"/>
          <w:divBdr>
            <w:top w:val="none" w:sz="0" w:space="0" w:color="auto"/>
            <w:left w:val="none" w:sz="0" w:space="0" w:color="auto"/>
            <w:bottom w:val="none" w:sz="0" w:space="0" w:color="auto"/>
            <w:right w:val="none" w:sz="0" w:space="0" w:color="auto"/>
          </w:divBdr>
          <w:divsChild>
            <w:div w:id="937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cuments\ToratEmetUserData\Temp\his_temp_4_2.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ToratEmetUserData\Temp\his_temp_3_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user\Documents\ToratEmetUserData\Temp\his_temp_3_6.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cuments\ToratEmetUserData\Temp\his_temp_1_1.htm"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B3B9-6A06-4900-B3FB-11479A19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4525</Characters>
  <Application>Microsoft Office Word</Application>
  <DocSecurity>0</DocSecurity>
  <Lines>37</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2019-07-01T09:45:00Z</dcterms:created>
  <dcterms:modified xsi:type="dcterms:W3CDTF">2019-11-04T19:14:00Z</dcterms:modified>
</cp:coreProperties>
</file>