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105" w:rsidRPr="001C0105" w:rsidRDefault="001C0105" w:rsidP="001C0105">
      <w:pPr>
        <w:jc w:val="center"/>
        <w:rPr>
          <w:rFonts w:eastAsiaTheme="minorEastAsia"/>
          <w:b/>
          <w:bCs/>
          <w:sz w:val="40"/>
          <w:szCs w:val="40"/>
          <w:u w:val="single"/>
          <w:rtl/>
        </w:rPr>
      </w:pPr>
      <w:r w:rsidRPr="001C0105">
        <w:rPr>
          <w:rFonts w:eastAsiaTheme="minorEastAsia" w:hint="cs"/>
          <w:b/>
          <w:bCs/>
          <w:sz w:val="40"/>
          <w:szCs w:val="40"/>
          <w:u w:val="single"/>
          <w:rtl/>
        </w:rPr>
        <w:t>בבא קמא 3</w:t>
      </w:r>
      <w:r w:rsidR="00744812">
        <w:rPr>
          <w:rFonts w:eastAsiaTheme="minorEastAsia" w:hint="cs"/>
          <w:b/>
          <w:bCs/>
          <w:sz w:val="40"/>
          <w:szCs w:val="40"/>
          <w:u w:val="single"/>
          <w:rtl/>
        </w:rPr>
        <w:t>ב</w:t>
      </w:r>
    </w:p>
    <w:p w:rsidR="001C0105" w:rsidRPr="001C0105" w:rsidRDefault="001C0105" w:rsidP="001C0105">
      <w:pPr>
        <w:jc w:val="right"/>
        <w:rPr>
          <w:rFonts w:eastAsiaTheme="minorEastAsia"/>
          <w:i/>
          <w:iCs/>
          <w:sz w:val="24"/>
          <w:szCs w:val="24"/>
          <w:u w:val="single"/>
          <w:rtl/>
        </w:rPr>
      </w:pPr>
      <w:r w:rsidRPr="001C0105">
        <w:rPr>
          <w:rFonts w:eastAsiaTheme="minorEastAsia" w:hint="cs"/>
          <w:i/>
          <w:iCs/>
          <w:sz w:val="24"/>
          <w:szCs w:val="24"/>
          <w:u w:val="single"/>
          <w:rtl/>
        </w:rPr>
        <w:t xml:space="preserve"> דף נה עמ' ב- דף נו עמ ב</w:t>
      </w:r>
    </w:p>
    <w:p w:rsidR="001C0105" w:rsidRPr="001C0105" w:rsidRDefault="001C0105" w:rsidP="001C0105">
      <w:pPr>
        <w:jc w:val="center"/>
        <w:rPr>
          <w:rFonts w:eastAsiaTheme="minorEastAsia"/>
          <w:b/>
          <w:bCs/>
          <w:sz w:val="32"/>
          <w:szCs w:val="32"/>
          <w:u w:val="single"/>
          <w:rtl/>
        </w:rPr>
      </w:pPr>
      <w:r w:rsidRPr="001C0105">
        <w:rPr>
          <w:rFonts w:eastAsiaTheme="minorEastAsia" w:hint="cs"/>
          <w:b/>
          <w:bCs/>
          <w:sz w:val="32"/>
          <w:szCs w:val="32"/>
          <w:u w:val="single"/>
          <w:rtl/>
        </w:rPr>
        <w:t>"</w:t>
      </w:r>
      <w:r>
        <w:rPr>
          <w:rFonts w:eastAsiaTheme="minorEastAsia" w:hint="cs"/>
          <w:b/>
          <w:bCs/>
          <w:sz w:val="32"/>
          <w:szCs w:val="32"/>
          <w:u w:val="single"/>
          <w:rtl/>
        </w:rPr>
        <w:t>סוגיית עיון: הפורץ גדר בפני בהמת חבירו</w:t>
      </w:r>
      <w:r w:rsidRPr="001C0105">
        <w:rPr>
          <w:rFonts w:eastAsiaTheme="minorEastAsia" w:hint="cs"/>
          <w:b/>
          <w:bCs/>
          <w:sz w:val="32"/>
          <w:szCs w:val="32"/>
          <w:u w:val="single"/>
          <w:rtl/>
        </w:rPr>
        <w:t>":</w:t>
      </w:r>
    </w:p>
    <w:p w:rsidR="001C0105" w:rsidRPr="001C0105" w:rsidRDefault="001C0105" w:rsidP="001C0105">
      <w:pPr>
        <w:rPr>
          <w:u w:val="single"/>
          <w:rtl/>
        </w:rPr>
      </w:pPr>
      <w:r w:rsidRPr="001C0105">
        <w:rPr>
          <w:rFonts w:hint="cs"/>
          <w:u w:val="single"/>
          <w:rtl/>
        </w:rPr>
        <w:t>פרוייקט חברותות אמי"ת מודיעין</w:t>
      </w:r>
    </w:p>
    <w:p w:rsidR="008D7316" w:rsidRPr="008D7316" w:rsidRDefault="008D7316" w:rsidP="008D7316">
      <w:pPr>
        <w:rPr>
          <w:rtl/>
        </w:rPr>
      </w:pPr>
      <w:r w:rsidRPr="008D7316">
        <w:rPr>
          <w:rFonts w:hint="cs"/>
          <w:rtl/>
        </w:rPr>
        <w:t>אחר שראינו את שיטת רש"י והעמקנו בהבנתו, נעיין בשיטת הרמב"ם ובדרכו הייחודית בהסברת מקרה זה.</w:t>
      </w:r>
    </w:p>
    <w:p w:rsidR="008D7316" w:rsidRDefault="008D7316" w:rsidP="008D7316">
      <w:pPr>
        <w:pStyle w:val="a6"/>
        <w:numPr>
          <w:ilvl w:val="0"/>
          <w:numId w:val="1"/>
        </w:numPr>
      </w:pPr>
      <w:r w:rsidRPr="008D7316">
        <w:rPr>
          <w:rtl/>
        </w:rPr>
        <w:t>הכונס צאן לדיר ונעל בפניהן בדלת שיכולה לעמוד ברוח מצויה ויצאת והזיקה פטור, ואם אין הדלת יכולה לעמוד ברוח מצויה או שהיו כתלי הדיר רעועין הרי לא נעל בפניהן כראוי ואם יצאת והזיקה חייב, ואפילו חתרה ויצאת ואפילו נפרצה מחיצה בלילה או פרצוה ליסטים בעל הצאן חייב. היתה מחיצה בריאה ונפרצה בלילה או שפרצוה ליסטים ויצאת והזיקה פטור</w:t>
      </w:r>
      <w:r w:rsidRPr="008D7316">
        <w:rPr>
          <w:rFonts w:hint="cs"/>
          <w:rtl/>
        </w:rPr>
        <w:t xml:space="preserve">....    </w:t>
      </w:r>
      <w:r w:rsidRPr="002B1DAE">
        <w:rPr>
          <w:b/>
          <w:bCs/>
          <w:rtl/>
        </w:rPr>
        <w:t>הפורץ</w:t>
      </w:r>
      <w:r w:rsidRPr="002B1DAE">
        <w:rPr>
          <w:rtl/>
        </w:rPr>
        <w:t xml:space="preserve"> גדר לפני בהמת חבירו </w:t>
      </w:r>
      <w:r w:rsidRPr="002B1DAE">
        <w:rPr>
          <w:b/>
          <w:bCs/>
          <w:rtl/>
        </w:rPr>
        <w:t>ויצאת והזיקה</w:t>
      </w:r>
      <w:r w:rsidRPr="002B1DAE">
        <w:rPr>
          <w:rtl/>
        </w:rPr>
        <w:t>, אם היה גדר חזק ובריא חייב, ואם היה כותל רעוע פטור מדיני אדם וחייב בדיני שמים</w:t>
      </w:r>
      <w:r w:rsidRPr="008D7316">
        <w:rPr>
          <w:rtl/>
        </w:rPr>
        <w:t xml:space="preserve"> </w:t>
      </w:r>
      <w:r w:rsidRPr="008D7316">
        <w:rPr>
          <w:rFonts w:hint="cs"/>
          <w:rtl/>
        </w:rPr>
        <w:t xml:space="preserve">          </w:t>
      </w:r>
      <w:r w:rsidRPr="008D7316">
        <w:rPr>
          <w:rtl/>
        </w:rPr>
        <w:t xml:space="preserve"> </w:t>
      </w:r>
      <w:r w:rsidRPr="008D7316">
        <w:rPr>
          <w:rFonts w:cs="Aharoni"/>
          <w:b/>
          <w:bCs/>
          <w:u w:val="single"/>
          <w:rtl/>
        </w:rPr>
        <w:t>נזקי ממון פרק ד</w:t>
      </w:r>
      <w:r w:rsidRPr="008D7316">
        <w:rPr>
          <w:rFonts w:cs="Aharoni" w:hint="cs"/>
          <w:b/>
          <w:bCs/>
          <w:u w:val="single"/>
          <w:rtl/>
        </w:rPr>
        <w:t xml:space="preserve"> הלכה א-ב</w:t>
      </w:r>
    </w:p>
    <w:p w:rsidR="00BA3855" w:rsidRDefault="008D7316" w:rsidP="008D7316">
      <w:pPr>
        <w:ind w:firstLine="720"/>
        <w:rPr>
          <w:rtl/>
        </w:rPr>
      </w:pPr>
      <w:r>
        <w:rPr>
          <w:rFonts w:hint="cs"/>
          <w:rtl/>
        </w:rPr>
        <w:t>א. מה עשתה הבהמה לפי הרמב"ם ?</w:t>
      </w:r>
    </w:p>
    <w:p w:rsidR="008D7316" w:rsidRDefault="008D7316" w:rsidP="008D7316">
      <w:pPr>
        <w:rPr>
          <w:rtl/>
        </w:rPr>
      </w:pPr>
      <w:r>
        <w:rPr>
          <w:rFonts w:hint="cs"/>
          <w:rtl/>
        </w:rPr>
        <w:t>______________________________________________________________________________________________________________________________________</w:t>
      </w:r>
    </w:p>
    <w:p w:rsidR="008D7316" w:rsidRDefault="002B1DAE" w:rsidP="008D7316">
      <w:pPr>
        <w:rPr>
          <w:rtl/>
        </w:rPr>
      </w:pPr>
      <w:r>
        <w:rPr>
          <w:rFonts w:hint="cs"/>
          <w:rtl/>
        </w:rPr>
        <w:t>דברי הרמב"ם במשנה תורה אינם מספיק ברורים מצד עצמם קרא את השאלות הבאות וחפש את התשובות במכתב שכתב הרמב"ם לחכמי העיר לוניל:</w:t>
      </w:r>
    </w:p>
    <w:p w:rsidR="002B1DAE" w:rsidRPr="002B1DAE" w:rsidRDefault="00E115B9" w:rsidP="002B1DAE">
      <w:pPr>
        <w:rPr>
          <w:rtl/>
        </w:rPr>
      </w:pPr>
      <w:r>
        <w:rPr>
          <w:rFonts w:hint="cs"/>
          <w:rtl/>
        </w:rPr>
        <w:t>ב</w:t>
      </w:r>
      <w:r w:rsidR="002B1DAE" w:rsidRPr="002B1DAE">
        <w:rPr>
          <w:rFonts w:hint="cs"/>
          <w:rtl/>
        </w:rPr>
        <w:t xml:space="preserve">. </w:t>
      </w:r>
      <w:r w:rsidR="002B1DAE" w:rsidRPr="002B1DAE">
        <w:rPr>
          <w:rFonts w:hint="cs"/>
          <w:vertAlign w:val="superscript"/>
          <w:rtl/>
        </w:rPr>
        <w:t>א</w:t>
      </w:r>
      <w:r w:rsidR="002B1DAE" w:rsidRPr="002B1DAE">
        <w:rPr>
          <w:rFonts w:hint="cs"/>
          <w:rtl/>
        </w:rPr>
        <w:t xml:space="preserve">מה הדין בכתל בריא? </w:t>
      </w:r>
      <w:r w:rsidR="002B1DAE" w:rsidRPr="002B1DAE">
        <w:rPr>
          <w:rFonts w:hint="cs"/>
          <w:vertAlign w:val="superscript"/>
          <w:rtl/>
        </w:rPr>
        <w:t>ב</w:t>
      </w:r>
      <w:r w:rsidR="002B1DAE" w:rsidRPr="002B1DAE">
        <w:rPr>
          <w:rFonts w:hint="cs"/>
          <w:rtl/>
        </w:rPr>
        <w:t>מה הדין ברעוע?_____________________________________________________________</w:t>
      </w:r>
    </w:p>
    <w:p w:rsidR="002B1DAE" w:rsidRPr="002B1DAE" w:rsidRDefault="00E115B9" w:rsidP="002B1DAE">
      <w:pPr>
        <w:rPr>
          <w:rtl/>
        </w:rPr>
      </w:pPr>
      <w:r>
        <w:rPr>
          <w:rFonts w:hint="cs"/>
          <w:rtl/>
        </w:rPr>
        <w:t>ג</w:t>
      </w:r>
      <w:r w:rsidR="002B1DAE" w:rsidRPr="002B1DAE">
        <w:rPr>
          <w:rFonts w:hint="cs"/>
          <w:rtl/>
        </w:rPr>
        <w:t>. מה</w:t>
      </w:r>
      <w:r>
        <w:rPr>
          <w:rFonts w:hint="cs"/>
          <w:rtl/>
        </w:rPr>
        <w:t>י</w:t>
      </w:r>
      <w:r w:rsidR="002B1DAE" w:rsidRPr="002B1DAE">
        <w:rPr>
          <w:rFonts w:hint="cs"/>
          <w:rtl/>
        </w:rPr>
        <w:t xml:space="preserve"> הסברא בדינים אלו?___________________________________________</w:t>
      </w:r>
      <w:r w:rsidR="002B1DAE">
        <w:rPr>
          <w:rFonts w:hint="cs"/>
          <w:rtl/>
        </w:rPr>
        <w:t>_____________________</w:t>
      </w:r>
    </w:p>
    <w:p w:rsidR="002B1DAE" w:rsidRPr="002B1DAE" w:rsidRDefault="00E115B9" w:rsidP="00E115B9">
      <w:pPr>
        <w:rPr>
          <w:rtl/>
        </w:rPr>
      </w:pPr>
      <w:r>
        <w:rPr>
          <w:rFonts w:hint="cs"/>
          <w:rtl/>
        </w:rPr>
        <w:t xml:space="preserve">ד. מה היתרון </w:t>
      </w:r>
      <w:r w:rsidR="002B1DAE" w:rsidRPr="002B1DAE">
        <w:rPr>
          <w:rFonts w:hint="cs"/>
          <w:rtl/>
        </w:rPr>
        <w:t>של שיטה זו מבחינת הלשון/הסברא/ההקשר?________________________________________________________________________________________________________</w:t>
      </w:r>
      <w:r w:rsidR="002B1DAE">
        <w:rPr>
          <w:rFonts w:hint="cs"/>
          <w:rtl/>
        </w:rPr>
        <w:t>______________</w:t>
      </w:r>
    </w:p>
    <w:p w:rsidR="002B1DAE" w:rsidRPr="00E115B9" w:rsidRDefault="00E115B9" w:rsidP="002B1DAE">
      <w:pPr>
        <w:rPr>
          <w:rFonts w:cs="Guttman Rashi"/>
          <w:rtl/>
        </w:rPr>
      </w:pPr>
      <w:r>
        <w:rPr>
          <w:rFonts w:hint="cs"/>
          <w:rtl/>
        </w:rPr>
        <w:t>ה</w:t>
      </w:r>
      <w:r w:rsidR="002B1DAE" w:rsidRPr="002B1DAE">
        <w:rPr>
          <w:rFonts w:hint="cs"/>
          <w:rtl/>
        </w:rPr>
        <w:t xml:space="preserve">. מה לכאורה קשה על שיטה זו? </w:t>
      </w:r>
      <w:r w:rsidR="002B1DAE" w:rsidRPr="00E115B9">
        <w:rPr>
          <w:rFonts w:cs="Guttman Rashi" w:hint="cs"/>
          <w:rtl/>
        </w:rPr>
        <w:t>______________________________________</w:t>
      </w:r>
      <w:r w:rsidRPr="00E115B9">
        <w:rPr>
          <w:rFonts w:cs="Guttman Rashi" w:hint="cs"/>
          <w:rtl/>
        </w:rPr>
        <w:t>_____________________________</w:t>
      </w:r>
    </w:p>
    <w:p w:rsidR="00E115B9" w:rsidRPr="00E115B9" w:rsidRDefault="00E115B9" w:rsidP="00E115B9">
      <w:pPr>
        <w:spacing w:after="0" w:line="360" w:lineRule="auto"/>
        <w:ind w:left="1701" w:right="1418"/>
        <w:rPr>
          <w:rFonts w:ascii="Gisha" w:hAnsi="Gisha" w:cs="Gisha"/>
          <w:rtl/>
        </w:rPr>
      </w:pPr>
      <w:r w:rsidRPr="00E115B9">
        <w:rPr>
          <w:rFonts w:ascii="Gisha" w:hAnsi="Gisha" w:cs="Guttman Hatzvi"/>
          <w:sz w:val="18"/>
          <w:szCs w:val="18"/>
          <w:rtl/>
        </w:rPr>
        <w:t>הפורץ גדר לפני בהמת חברו ויצתה והזיקה אם היה גדר חזק ובריא חייב</w:t>
      </w:r>
      <w:r w:rsidRPr="00E115B9">
        <w:rPr>
          <w:rFonts w:ascii="Gisha" w:hAnsi="Gisha" w:cs="Guttman Rashi"/>
          <w:rtl/>
        </w:rPr>
        <w:t xml:space="preserve">. </w:t>
      </w:r>
      <w:r w:rsidRPr="00E115B9">
        <w:rPr>
          <w:rFonts w:ascii="Gisha" w:hAnsi="Gisha" w:cs="Aharoni"/>
          <w:rtl/>
        </w:rPr>
        <w:t>א"א זה שאמר חייב לא ידענו מהו אם על הכותל אמר למה ליה למימר ויצתה והזיקה ואם על הנזק אמר אינו כן אלא אם כן הכישוה והדריכוה לנזק</w:t>
      </w:r>
      <w:r w:rsidRPr="00E115B9">
        <w:rPr>
          <w:rFonts w:ascii="Gisha" w:hAnsi="Gisha" w:cs="Gisha"/>
          <w:rtl/>
        </w:rPr>
        <w:t xml:space="preserve">. </w:t>
      </w:r>
      <w:r w:rsidRPr="00E115B9">
        <w:rPr>
          <w:rFonts w:ascii="Gisha" w:hAnsi="Gisha" w:cs="Gisha" w:hint="cs"/>
          <w:rtl/>
        </w:rPr>
        <w:t xml:space="preserve">            </w:t>
      </w:r>
      <w:r w:rsidRPr="00E115B9">
        <w:rPr>
          <w:rFonts w:ascii="Gisha" w:hAnsi="Gisha" w:cs="Guttman Yad-Brush"/>
          <w:b/>
          <w:bCs/>
          <w:sz w:val="16"/>
          <w:szCs w:val="16"/>
          <w:rtl/>
        </w:rPr>
        <w:t>השגת הראב"ד</w:t>
      </w:r>
      <w:r w:rsidRPr="00E115B9">
        <w:rPr>
          <w:rFonts w:ascii="Gisha" w:hAnsi="Gisha" w:cs="Guttman Yad-Brush" w:hint="cs"/>
          <w:b/>
          <w:bCs/>
          <w:sz w:val="16"/>
          <w:szCs w:val="16"/>
          <w:rtl/>
        </w:rPr>
        <w:t xml:space="preserve"> </w:t>
      </w:r>
    </w:p>
    <w:p w:rsidR="002B1DAE" w:rsidRDefault="002B1DAE" w:rsidP="008D7316">
      <w:pPr>
        <w:rPr>
          <w:rtl/>
        </w:rPr>
      </w:pPr>
    </w:p>
    <w:p w:rsidR="00E115B9" w:rsidRDefault="00E115B9" w:rsidP="008D7316">
      <w:pPr>
        <w:rPr>
          <w:rtl/>
        </w:rPr>
      </w:pPr>
      <w:r>
        <w:rPr>
          <w:rFonts w:hint="cs"/>
          <w:rtl/>
        </w:rPr>
        <w:t>ו. מהי הקושיה של הראב"ד על הרמב"ם?</w:t>
      </w:r>
    </w:p>
    <w:p w:rsidR="00E115B9" w:rsidRDefault="00E115B9" w:rsidP="008D7316">
      <w:pPr>
        <w:rPr>
          <w:rtl/>
        </w:rPr>
      </w:pPr>
      <w:r>
        <w:rPr>
          <w:rFonts w:hint="cs"/>
          <w:rtl/>
        </w:rPr>
        <w:lastRenderedPageBreak/>
        <w:t>______________________________________________________________________________________________________________________________________</w:t>
      </w:r>
    </w:p>
    <w:p w:rsidR="00E115B9" w:rsidRDefault="00E115B9" w:rsidP="00E115B9">
      <w:pPr>
        <w:pStyle w:val="a6"/>
        <w:numPr>
          <w:ilvl w:val="0"/>
          <w:numId w:val="1"/>
        </w:numPr>
        <w:rPr>
          <w:rtl/>
        </w:rPr>
      </w:pPr>
    </w:p>
    <w:p w:rsidR="00E115B9" w:rsidRPr="00E115B9" w:rsidRDefault="00E115B9" w:rsidP="00E115B9">
      <w:pPr>
        <w:ind w:left="360"/>
      </w:pPr>
      <w:r w:rsidRPr="00E115B9">
        <w:rPr>
          <w:rFonts w:hint="cs"/>
          <w:rtl/>
        </w:rPr>
        <w:t>א. איזה נזק תובעים מפורץ הגדר לפי הרמב"ם?_________________________________________________________</w:t>
      </w:r>
    </w:p>
    <w:p w:rsidR="00E115B9" w:rsidRPr="00E115B9" w:rsidRDefault="00E115B9" w:rsidP="00E115B9">
      <w:pPr>
        <w:rPr>
          <w:rtl/>
        </w:rPr>
      </w:pPr>
      <w:r w:rsidRPr="00E115B9">
        <w:rPr>
          <w:rFonts w:hint="cs"/>
          <w:rtl/>
        </w:rPr>
        <w:t xml:space="preserve">      ב. מה ראיתו של הרמב"ם מבחינה לשונית שעל נזק זה דנה הגמ'? </w:t>
      </w:r>
      <w:r>
        <w:rPr>
          <w:rFonts w:hint="cs"/>
          <w:rtl/>
        </w:rPr>
        <w:t>_______________________________________________________________________________________________</w:t>
      </w:r>
      <w:r w:rsidRPr="00E115B9">
        <w:rPr>
          <w:rFonts w:hint="cs"/>
          <w:rtl/>
        </w:rPr>
        <w:t>_______________________________________</w:t>
      </w:r>
    </w:p>
    <w:p w:rsidR="00E115B9" w:rsidRPr="00E115B9" w:rsidRDefault="00E115B9" w:rsidP="00E115B9">
      <w:pPr>
        <w:rPr>
          <w:rtl/>
        </w:rPr>
      </w:pPr>
      <w:r w:rsidRPr="00E115B9">
        <w:rPr>
          <w:rFonts w:hint="cs"/>
          <w:rtl/>
        </w:rPr>
        <w:t>ג. מה</w:t>
      </w:r>
      <w:r w:rsidR="00BB7FCA">
        <w:rPr>
          <w:rFonts w:hint="cs"/>
          <w:rtl/>
        </w:rPr>
        <w:t>י</w:t>
      </w:r>
      <w:r w:rsidRPr="00E115B9">
        <w:rPr>
          <w:rFonts w:hint="cs"/>
          <w:rtl/>
        </w:rPr>
        <w:t xml:space="preserve"> ראי</w:t>
      </w:r>
      <w:r w:rsidR="00BB7FCA">
        <w:rPr>
          <w:rFonts w:hint="cs"/>
          <w:rtl/>
        </w:rPr>
        <w:t>י</w:t>
      </w:r>
      <w:r w:rsidRPr="00E115B9">
        <w:rPr>
          <w:rFonts w:hint="cs"/>
          <w:rtl/>
        </w:rPr>
        <w:t>ת הרמב"ם מהקשר הסוגיא? ________________________________________________________________</w:t>
      </w:r>
    </w:p>
    <w:p w:rsidR="00E115B9" w:rsidRPr="00E115B9" w:rsidRDefault="00E115B9" w:rsidP="00E115B9">
      <w:pPr>
        <w:rPr>
          <w:rtl/>
        </w:rPr>
      </w:pPr>
      <w:r w:rsidRPr="00E115B9">
        <w:rPr>
          <w:rFonts w:hint="cs"/>
          <w:rtl/>
        </w:rPr>
        <w:t>ד. מה</w:t>
      </w:r>
      <w:r w:rsidR="00BB7FCA">
        <w:rPr>
          <w:rFonts w:hint="cs"/>
          <w:rtl/>
        </w:rPr>
        <w:t>י</w:t>
      </w:r>
      <w:r w:rsidRPr="00E115B9">
        <w:rPr>
          <w:rFonts w:hint="cs"/>
          <w:rtl/>
        </w:rPr>
        <w:t xml:space="preserve"> ראי</w:t>
      </w:r>
      <w:r w:rsidR="00BB7FCA">
        <w:rPr>
          <w:rFonts w:hint="cs"/>
          <w:rtl/>
        </w:rPr>
        <w:t>י</w:t>
      </w:r>
      <w:r w:rsidRPr="00E115B9">
        <w:rPr>
          <w:rFonts w:hint="cs"/>
          <w:rtl/>
        </w:rPr>
        <w:t>ת הרמב"ם מסברא? ___________________________________________________________________</w:t>
      </w:r>
      <w:r w:rsidR="00BB7FCA">
        <w:rPr>
          <w:rFonts w:hint="cs"/>
          <w:rtl/>
        </w:rPr>
        <w:t>______________________________________________________________</w:t>
      </w:r>
      <w:r w:rsidRPr="00E115B9">
        <w:rPr>
          <w:rFonts w:hint="cs"/>
          <w:rtl/>
        </w:rPr>
        <w:t>_____</w:t>
      </w:r>
    </w:p>
    <w:p w:rsidR="00E115B9" w:rsidRPr="00E115B9" w:rsidRDefault="00E115B9" w:rsidP="00BB7FCA">
      <w:pPr>
        <w:rPr>
          <w:rtl/>
        </w:rPr>
      </w:pPr>
      <w:r w:rsidRPr="00E115B9">
        <w:rPr>
          <w:rFonts w:hint="cs"/>
          <w:rtl/>
        </w:rPr>
        <w:t>ה. כיצד דוחה הרמב"ם את האפשרות להסביר שכתל רעוע מצוה לסותרו? ___________________________________________________________________</w:t>
      </w:r>
      <w:r w:rsidR="00BB7FCA">
        <w:rPr>
          <w:rFonts w:hint="cs"/>
          <w:rtl/>
        </w:rPr>
        <w:t>___</w:t>
      </w:r>
      <w:r w:rsidRPr="00E115B9">
        <w:rPr>
          <w:rFonts w:hint="cs"/>
          <w:rtl/>
        </w:rPr>
        <w:t>________________________________________________________________</w:t>
      </w:r>
    </w:p>
    <w:p w:rsidR="00E115B9" w:rsidRPr="00E115B9" w:rsidRDefault="00E115B9" w:rsidP="00BB7FCA">
      <w:pPr>
        <w:rPr>
          <w:rtl/>
        </w:rPr>
      </w:pPr>
      <w:r w:rsidRPr="00E115B9">
        <w:rPr>
          <w:rFonts w:hint="cs"/>
          <w:rtl/>
        </w:rPr>
        <w:t>ו. מה הדין בפורץ כתל בריא, האם חייב בנזקים שיצאה והזיקה? מדוע שונה ב'פרצוה ליסטים'? _________________________________________________________________________________________________________________________________________________________________________________________________________</w:t>
      </w:r>
    </w:p>
    <w:p w:rsidR="00E115B9" w:rsidRPr="00E115B9" w:rsidRDefault="00E115B9" w:rsidP="00E115B9">
      <w:pPr>
        <w:rPr>
          <w:rtl/>
        </w:rPr>
      </w:pPr>
      <w:r w:rsidRPr="00E115B9">
        <w:rPr>
          <w:rFonts w:hint="cs"/>
          <w:rtl/>
        </w:rPr>
        <w:t>ז. על מה פורץ כתל רעוע חייב בדיני שמיים?____________________________________________________________</w:t>
      </w:r>
    </w:p>
    <w:p w:rsidR="00E115B9" w:rsidRDefault="00E115B9" w:rsidP="00BB7FCA">
      <w:pPr>
        <w:rPr>
          <w:rtl/>
        </w:rPr>
      </w:pPr>
      <w:r w:rsidRPr="00E115B9">
        <w:rPr>
          <w:rFonts w:hint="cs"/>
          <w:rtl/>
        </w:rPr>
        <w:t>ח. מדוע הפורץ כתל רעוע חייב בדיני שמיים על נזק שגרמה?______________</w:t>
      </w:r>
      <w:r w:rsidR="00BB7FCA">
        <w:rPr>
          <w:rFonts w:hint="cs"/>
          <w:rtl/>
        </w:rPr>
        <w:t>_______________________________</w:t>
      </w:r>
      <w:r w:rsidRPr="00E115B9">
        <w:rPr>
          <w:rFonts w:hint="cs"/>
          <w:rtl/>
        </w:rPr>
        <w:t>____________________________________________________________________________________</w:t>
      </w:r>
      <w:r w:rsidR="00BB7FCA">
        <w:rPr>
          <w:rFonts w:hint="cs"/>
          <w:rtl/>
        </w:rPr>
        <w:t>_________________________________________________</w:t>
      </w:r>
      <w:r w:rsidRPr="00E115B9">
        <w:rPr>
          <w:rFonts w:hint="cs"/>
          <w:rtl/>
        </w:rPr>
        <w:t>_________________</w:t>
      </w:r>
    </w:p>
    <w:p w:rsidR="002B1DAE" w:rsidRPr="002B1DAE" w:rsidRDefault="002B1DAE" w:rsidP="002B1DAE">
      <w:pPr>
        <w:bidi w:val="0"/>
        <w:spacing w:after="0" w:line="360" w:lineRule="auto"/>
        <w:jc w:val="right"/>
        <w:rPr>
          <w:rFonts w:ascii="Gisha" w:hAnsi="Gisha" w:cs="David"/>
          <w:rtl/>
        </w:rPr>
      </w:pPr>
      <w:r w:rsidRPr="002B1DAE">
        <w:rPr>
          <w:rFonts w:ascii="Gisha" w:hAnsi="Gisha" w:cs="David"/>
          <w:b/>
          <w:bCs/>
          <w:u w:val="thick"/>
          <w:rtl/>
        </w:rPr>
        <w:t>תשוב</w:t>
      </w:r>
      <w:r w:rsidRPr="002B1DAE">
        <w:rPr>
          <w:rFonts w:ascii="Gisha" w:hAnsi="Gisha" w:cs="David" w:hint="cs"/>
          <w:b/>
          <w:bCs/>
          <w:u w:val="thick"/>
          <w:rtl/>
        </w:rPr>
        <w:t>ת הרמב"ם לחכמי לוניל</w:t>
      </w:r>
      <w:r w:rsidRPr="002B1DAE">
        <w:rPr>
          <w:rFonts w:ascii="Gisha" w:hAnsi="Gisha" w:cs="David" w:hint="cs"/>
          <w:rtl/>
        </w:rPr>
        <w:t xml:space="preserve">-  </w:t>
      </w:r>
      <w:r w:rsidRPr="002B1DAE">
        <w:rPr>
          <w:rFonts w:ascii="Gisha" w:hAnsi="Gisha" w:cs="David"/>
          <w:rtl/>
        </w:rPr>
        <w:t xml:space="preserve"> </w:t>
      </w:r>
      <w:r w:rsidRPr="002B1DAE">
        <w:rPr>
          <w:rFonts w:ascii="Gisha" w:hAnsi="Gisha" w:cs="David" w:hint="cs"/>
          <w:u w:val="single"/>
          <w:vertAlign w:val="superscript"/>
          <w:rtl/>
        </w:rPr>
        <w:t>א</w:t>
      </w:r>
      <w:r w:rsidRPr="002B1DAE">
        <w:rPr>
          <w:rFonts w:ascii="Gisha" w:hAnsi="Gisha" w:cs="David"/>
          <w:u w:val="single"/>
          <w:rtl/>
        </w:rPr>
        <w:t>על הנזק אמרתי ולא על הכותל</w:t>
      </w:r>
      <w:r w:rsidRPr="002B1DAE">
        <w:rPr>
          <w:rFonts w:ascii="Gisha" w:hAnsi="Gisha" w:cs="David"/>
          <w:rtl/>
        </w:rPr>
        <w:t xml:space="preserve"> וכך על הנזק אמרו חכמים ולא על הכותל </w:t>
      </w:r>
      <w:r w:rsidRPr="002B1DAE">
        <w:rPr>
          <w:rFonts w:ascii="Gisha" w:hAnsi="Gisha" w:cs="David" w:hint="cs"/>
          <w:vertAlign w:val="superscript"/>
          <w:rtl/>
        </w:rPr>
        <w:t>ב</w:t>
      </w:r>
      <w:r w:rsidRPr="002B1DAE">
        <w:rPr>
          <w:rFonts w:ascii="Gisha" w:hAnsi="Gisha" w:cs="David"/>
          <w:rtl/>
        </w:rPr>
        <w:t xml:space="preserve">שאילו היו דברי רבי יהושע בן לוי על הכותל כמו שעלה על לב כל מי שראיתי פירושו לא היה אומר </w:t>
      </w:r>
      <w:r w:rsidRPr="002B1DAE">
        <w:rPr>
          <w:rFonts w:ascii="Gisha" w:hAnsi="Gisha" w:cs="David" w:hint="cs"/>
          <w:rtl/>
        </w:rPr>
        <w:t>'</w:t>
      </w:r>
      <w:r w:rsidRPr="002B1DAE">
        <w:rPr>
          <w:rFonts w:ascii="Gisha" w:hAnsi="Gisha" w:cs="David"/>
          <w:rtl/>
        </w:rPr>
        <w:t>הפורץ גדר לפני בהמת חברו</w:t>
      </w:r>
      <w:r w:rsidRPr="002B1DAE">
        <w:rPr>
          <w:rFonts w:ascii="Gisha" w:hAnsi="Gisha" w:cs="David" w:hint="cs"/>
          <w:rtl/>
        </w:rPr>
        <w:t>'</w:t>
      </w:r>
      <w:r w:rsidRPr="002B1DAE">
        <w:rPr>
          <w:rFonts w:ascii="Gisha" w:hAnsi="Gisha" w:cs="David"/>
          <w:rtl/>
        </w:rPr>
        <w:t xml:space="preserve"> אלא </w:t>
      </w:r>
      <w:r w:rsidRPr="002B1DAE">
        <w:rPr>
          <w:rFonts w:ascii="Gisha" w:hAnsi="Gisha" w:cs="David" w:hint="cs"/>
          <w:rtl/>
        </w:rPr>
        <w:t>'</w:t>
      </w:r>
      <w:r w:rsidRPr="002B1DAE">
        <w:rPr>
          <w:rFonts w:ascii="Gisha" w:hAnsi="Gisha" w:cs="David"/>
          <w:rtl/>
        </w:rPr>
        <w:t>הפורץ גדר חברו</w:t>
      </w:r>
      <w:r w:rsidRPr="002B1DAE">
        <w:rPr>
          <w:rFonts w:ascii="Gisha" w:hAnsi="Gisha" w:cs="David" w:hint="cs"/>
          <w:rtl/>
        </w:rPr>
        <w:t>'</w:t>
      </w:r>
      <w:r w:rsidRPr="002B1DAE">
        <w:rPr>
          <w:rFonts w:ascii="Gisha" w:hAnsi="Gisha" w:cs="David"/>
          <w:rtl/>
        </w:rPr>
        <w:t xml:space="preserve"> מה ענין בהמה הכא</w:t>
      </w:r>
      <w:r w:rsidRPr="002B1DAE">
        <w:rPr>
          <w:rFonts w:ascii="Gisha" w:hAnsi="Gisha" w:cs="David" w:hint="cs"/>
          <w:rtl/>
        </w:rPr>
        <w:t>?</w:t>
      </w:r>
      <w:r w:rsidRPr="002B1DAE">
        <w:rPr>
          <w:rFonts w:ascii="Gisha" w:hAnsi="Gisha" w:cs="David"/>
          <w:rtl/>
        </w:rPr>
        <w:t xml:space="preserve"> </w:t>
      </w:r>
      <w:r w:rsidRPr="002B1DAE">
        <w:rPr>
          <w:rFonts w:ascii="Gisha" w:hAnsi="Gisha" w:cs="David" w:hint="cs"/>
          <w:vertAlign w:val="superscript"/>
          <w:rtl/>
        </w:rPr>
        <w:t>ג</w:t>
      </w:r>
      <w:r w:rsidRPr="002B1DAE">
        <w:rPr>
          <w:rFonts w:ascii="Gisha" w:hAnsi="Gisha" w:cs="David"/>
          <w:rtl/>
        </w:rPr>
        <w:t xml:space="preserve">ועוד שהביא התלמוד דברים אלו על משנה דהכונס צאן לדיר </w:t>
      </w:r>
      <w:r w:rsidRPr="002B1DAE">
        <w:rPr>
          <w:rFonts w:ascii="Gisha" w:hAnsi="Gisha" w:cs="David" w:hint="cs"/>
          <w:vertAlign w:val="superscript"/>
          <w:rtl/>
        </w:rPr>
        <w:t>ד</w:t>
      </w:r>
      <w:r w:rsidRPr="002B1DAE">
        <w:rPr>
          <w:rFonts w:ascii="Gisha" w:hAnsi="Gisha" w:cs="David"/>
          <w:rtl/>
        </w:rPr>
        <w:t xml:space="preserve">ועוד זה שהעמיד התלמוד דברי רבי יהושע שאמר הפורץ גדר לפני בהמת חבירו פטור בדיני אדם וחייב בדיני שמים בכותל רעוע אם על הכותל אמר וכי פורץ גדר רעוע למה פטור בדיני אדם וכי יעלה על לב אדם בעולם שהשובר כלי שלם חייב והשובר כלי רעוע פטור אלא כך הדין השובר כלי שלם וחזק משלם דמי כלי שלם והשובר כלי רעוע אינו משלם [אלא] כלי רעוע. כך הסותר כותל חבירו אם אכותל בעלמא קאי משלם דמי הכותל שהפסיד בין שלם בין רעוע חייב בדיני אדם. </w:t>
      </w:r>
      <w:r w:rsidRPr="002B1DAE">
        <w:rPr>
          <w:rFonts w:ascii="Gisha" w:hAnsi="Gisha" w:cs="David" w:hint="cs"/>
          <w:vertAlign w:val="superscript"/>
          <w:rtl/>
        </w:rPr>
        <w:t>ה</w:t>
      </w:r>
      <w:r w:rsidRPr="002B1DAE">
        <w:rPr>
          <w:rFonts w:ascii="Gisha" w:hAnsi="Gisha" w:cs="David"/>
          <w:rtl/>
        </w:rPr>
        <w:t>וא"ת כותל זה הרעוע עומד לסתירה הוא ומצוה קא עביד אמאי חייב בדיני שמים</w:t>
      </w:r>
      <w:r w:rsidRPr="002B1DAE">
        <w:rPr>
          <w:rFonts w:ascii="Gisha" w:hAnsi="Gisha" w:cs="David" w:hint="cs"/>
          <w:rtl/>
        </w:rPr>
        <w:t xml:space="preserve">? </w:t>
      </w:r>
      <w:r w:rsidRPr="002B1DAE">
        <w:rPr>
          <w:rFonts w:ascii="Gisha" w:hAnsi="Gisha" w:cs="David"/>
          <w:rtl/>
        </w:rPr>
        <w:t xml:space="preserve"> </w:t>
      </w:r>
      <w:r w:rsidRPr="002B1DAE">
        <w:rPr>
          <w:rFonts w:ascii="Gisha" w:hAnsi="Gisha" w:cs="David"/>
          <w:u w:val="single"/>
          <w:rtl/>
        </w:rPr>
        <w:t>אלא ודאי כל המפרש כך נשתבש</w:t>
      </w:r>
      <w:r w:rsidRPr="002B1DAE">
        <w:rPr>
          <w:rFonts w:ascii="Gisha" w:hAnsi="Gisha" w:cs="David"/>
          <w:rtl/>
        </w:rPr>
        <w:t xml:space="preserve"> ואין הדברים אמורים אלא לענין הבהמה שיצאה מפרצה והזיקה</w:t>
      </w:r>
      <w:r w:rsidRPr="002B1DAE">
        <w:rPr>
          <w:rFonts w:ascii="Gisha" w:hAnsi="Gisha" w:cs="David" w:hint="cs"/>
          <w:vertAlign w:val="superscript"/>
          <w:rtl/>
        </w:rPr>
        <w:t xml:space="preserve"> </w:t>
      </w:r>
      <w:r w:rsidRPr="002B1DAE">
        <w:rPr>
          <w:rFonts w:ascii="Gisha" w:hAnsi="Gisha" w:cs="David"/>
          <w:rtl/>
        </w:rPr>
        <w:t xml:space="preserve"> </w:t>
      </w:r>
      <w:r w:rsidRPr="002B1DAE">
        <w:rPr>
          <w:rFonts w:ascii="Gisha" w:hAnsi="Gisha" w:cs="David" w:hint="cs"/>
          <w:vertAlign w:val="superscript"/>
          <w:rtl/>
        </w:rPr>
        <w:t>ו</w:t>
      </w:r>
      <w:r w:rsidRPr="002B1DAE">
        <w:rPr>
          <w:rFonts w:ascii="Gisha" w:hAnsi="Gisha" w:cs="David"/>
          <w:rtl/>
        </w:rPr>
        <w:t xml:space="preserve">אם היה הגדר חזק ובריא הפורץ חייב בנזקיה בדיני אדם </w:t>
      </w:r>
      <w:r w:rsidRPr="002B1DAE">
        <w:rPr>
          <w:rFonts w:ascii="Gisha" w:hAnsi="Gisha" w:cs="David" w:hint="cs"/>
          <w:vertAlign w:val="superscript"/>
          <w:rtl/>
        </w:rPr>
        <w:t>ז</w:t>
      </w:r>
      <w:r w:rsidRPr="002B1DAE">
        <w:rPr>
          <w:rFonts w:ascii="Gisha" w:hAnsi="Gisha" w:cs="David"/>
          <w:rtl/>
        </w:rPr>
        <w:t xml:space="preserve">ואם היה הכותל רעוע שאינה משתמרת הפורץ פטור מדיני אדם על זה הנזק שהזיקה הבהמה </w:t>
      </w:r>
      <w:r w:rsidRPr="002B1DAE">
        <w:rPr>
          <w:rFonts w:ascii="Gisha" w:hAnsi="Gisha" w:cs="David"/>
          <w:rtl/>
        </w:rPr>
        <w:lastRenderedPageBreak/>
        <w:t>וחייב בדיני שמים שהרי גרם לבעלים לשלם הואיל והכותל רעוע כמו שביארנו שאפילו חתרוה או פרצוה לסטים בעל הצאן חייב ואם לא פרץ אפשר היה שלא תצא ולא תזיק ומפני זה חייב בדיני שמים</w:t>
      </w:r>
      <w:r w:rsidRPr="002B1DAE">
        <w:rPr>
          <w:rFonts w:ascii="Gisha" w:hAnsi="Gisha" w:cs="David" w:hint="cs"/>
          <w:rtl/>
        </w:rPr>
        <w:t>.</w:t>
      </w:r>
    </w:p>
    <w:p w:rsidR="002B1DAE" w:rsidRPr="002B1DAE" w:rsidRDefault="002B1DAE" w:rsidP="002B1DAE">
      <w:pPr>
        <w:spacing w:after="0" w:line="360" w:lineRule="auto"/>
        <w:jc w:val="both"/>
        <w:rPr>
          <w:rFonts w:ascii="Gisha" w:hAnsi="Gisha" w:cs="David"/>
          <w:rtl/>
        </w:rPr>
      </w:pPr>
      <w:r w:rsidRPr="002B1DAE">
        <w:rPr>
          <w:rFonts w:ascii="Gisha" w:hAnsi="Gisha" w:cs="David"/>
          <w:rtl/>
        </w:rPr>
        <w:t xml:space="preserve">וזה שהקשיתם על דבר זה מן הליסטים שפרצו מחיצת הדיר בבריאה שאין חייבין בנזקיה עד שיוציאוה אבל אם יצתה מעצמה פטורין ודאי קושיא היא זאת ושמא זאת הקושיא שבשה המפרש עד שהעמיד דבר זה בכותל עצמו. </w:t>
      </w:r>
      <w:r w:rsidRPr="002B1DAE">
        <w:rPr>
          <w:rFonts w:ascii="Gisha" w:hAnsi="Gisha" w:cs="David"/>
          <w:u w:val="single"/>
          <w:rtl/>
        </w:rPr>
        <w:t>וזהו פירוקה</w:t>
      </w:r>
      <w:r w:rsidRPr="002B1DAE">
        <w:rPr>
          <w:rFonts w:ascii="Gisha" w:hAnsi="Gisha" w:cs="David"/>
          <w:rtl/>
        </w:rPr>
        <w:t xml:space="preserve"> הפרש גדול יש בין ליסטים שפירצו הדיר ובין חבירו שפרץ לפני בהמתו שהליסטים כוונתם לגנוב הבהמה לפיכך כל זמן שלא הוציאוה מרשות בעלים לא נתחייבו ולא נעשית ברשותם ובעת שיוציאוה נעשית ברשותם ונתחייב בנזקיה אבל אם הניחוה שם הרי לא עשו הנזק שנתכוונו לו שהוא הגניבה ולפיכך פטורין אבל הפורץ גדר לפני בהמת חבירו אין כוונתו לגנוב ולא נתכוון אלא שתצא הבהמה ותזיק ויתחייבו הבעלים בנזקיה ולפיכך הוא חייב באותו נזק כדין כל מזיק וזהו הפרש בין לסטים ובין פורץ בהמת חברו והרי כל הדברים נכונין ויוצאין על עיקרי הדינין וכלם נתנו מרועה אחד.</w:t>
      </w:r>
    </w:p>
    <w:p w:rsidR="002B1DAE" w:rsidRPr="008D7316" w:rsidRDefault="002B1DAE" w:rsidP="008D7316"/>
    <w:sectPr w:rsidR="002B1DAE" w:rsidRPr="008D7316" w:rsidSect="00653B8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922" w:rsidRDefault="005F6922" w:rsidP="001C0105">
      <w:pPr>
        <w:spacing w:after="0" w:line="240" w:lineRule="auto"/>
      </w:pPr>
      <w:r>
        <w:separator/>
      </w:r>
    </w:p>
  </w:endnote>
  <w:endnote w:type="continuationSeparator" w:id="0">
    <w:p w:rsidR="005F6922" w:rsidRDefault="005F6922" w:rsidP="001C0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Guttman Hatzvi">
    <w:panose1 w:val="02010401010101010101"/>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BA" w:rsidRDefault="00F124B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BA" w:rsidRDefault="00F124B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BA" w:rsidRDefault="00F124B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922" w:rsidRDefault="005F6922" w:rsidP="001C0105">
      <w:pPr>
        <w:spacing w:after="0" w:line="240" w:lineRule="auto"/>
      </w:pPr>
      <w:r>
        <w:separator/>
      </w:r>
    </w:p>
  </w:footnote>
  <w:footnote w:type="continuationSeparator" w:id="0">
    <w:p w:rsidR="005F6922" w:rsidRDefault="005F6922" w:rsidP="001C0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BA" w:rsidRDefault="00F124B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BA" w:rsidRPr="00F124BA" w:rsidRDefault="00F124BA" w:rsidP="00F124BA">
    <w:pPr>
      <w:pStyle w:val="a7"/>
    </w:pPr>
    <w:r w:rsidRPr="00F124BA">
      <w:rPr>
        <w:rtl/>
      </w:rPr>
      <w:t>נתנאל בן אבי אמי"ת מודיעין תש"פ</w:t>
    </w:r>
  </w:p>
  <w:p w:rsidR="00F124BA" w:rsidRPr="00F124BA" w:rsidRDefault="00F124BA" w:rsidP="00F124BA">
    <w:pPr>
      <w:pStyle w:val="a7"/>
      <w:rPr>
        <w:rtl/>
      </w:rPr>
    </w:pPr>
    <w:r w:rsidRPr="00F124BA">
      <w:rPr>
        <w:rtl/>
      </w:rPr>
      <w:t>כשם שאי אפשר לבר בלי</w:t>
    </w:r>
    <w:r w:rsidRPr="00F124BA">
      <w:t> </w:t>
    </w:r>
    <w:r w:rsidRPr="00F124BA">
      <w:rPr>
        <w:rtl/>
      </w:rPr>
      <w:t>תבן</w:t>
    </w:r>
    <w:r w:rsidRPr="00F124BA">
      <w:t> </w:t>
    </w:r>
    <w:r w:rsidRPr="00F124BA">
      <w:rPr>
        <w:rtl/>
      </w:rPr>
      <w:t xml:space="preserve">כך לדפוס בלא שגיאות, על כל טעות אשמח לקבל הערות, </w:t>
    </w:r>
    <w:r w:rsidRPr="00F124BA">
      <w:t>banetanel@gmail.com</w:t>
    </w:r>
  </w:p>
  <w:p w:rsidR="00F124BA" w:rsidRDefault="00F124BA">
    <w:pPr>
      <w:pStyle w:val="a7"/>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BA" w:rsidRDefault="00F124B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3EF3"/>
    <w:multiLevelType w:val="hybridMultilevel"/>
    <w:tmpl w:val="34C2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7B6070"/>
    <w:multiLevelType w:val="hybridMultilevel"/>
    <w:tmpl w:val="119C0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F3"/>
    <w:rsid w:val="001224F3"/>
    <w:rsid w:val="001C0105"/>
    <w:rsid w:val="002B1DAE"/>
    <w:rsid w:val="004D25F9"/>
    <w:rsid w:val="005E4CD6"/>
    <w:rsid w:val="005F6922"/>
    <w:rsid w:val="00653B85"/>
    <w:rsid w:val="00744812"/>
    <w:rsid w:val="008D7316"/>
    <w:rsid w:val="00BA3855"/>
    <w:rsid w:val="00BB7FCA"/>
    <w:rsid w:val="00C36B29"/>
    <w:rsid w:val="00C849F3"/>
    <w:rsid w:val="00E115B9"/>
    <w:rsid w:val="00F124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C0105"/>
    <w:pPr>
      <w:spacing w:after="0" w:line="240" w:lineRule="auto"/>
    </w:pPr>
    <w:rPr>
      <w:rFonts w:eastAsiaTheme="minorEastAsia"/>
      <w:sz w:val="20"/>
      <w:szCs w:val="20"/>
    </w:rPr>
  </w:style>
  <w:style w:type="character" w:customStyle="1" w:styleId="a4">
    <w:name w:val="טקסט הערת שוליים תו"/>
    <w:basedOn w:val="a0"/>
    <w:link w:val="a3"/>
    <w:uiPriority w:val="99"/>
    <w:rsid w:val="001C0105"/>
    <w:rPr>
      <w:rFonts w:eastAsiaTheme="minorEastAsia"/>
      <w:sz w:val="20"/>
      <w:szCs w:val="20"/>
    </w:rPr>
  </w:style>
  <w:style w:type="character" w:styleId="a5">
    <w:name w:val="footnote reference"/>
    <w:basedOn w:val="a0"/>
    <w:uiPriority w:val="99"/>
    <w:semiHidden/>
    <w:unhideWhenUsed/>
    <w:rsid w:val="001C0105"/>
    <w:rPr>
      <w:vertAlign w:val="superscript"/>
    </w:rPr>
  </w:style>
  <w:style w:type="paragraph" w:styleId="a6">
    <w:name w:val="List Paragraph"/>
    <w:basedOn w:val="a"/>
    <w:uiPriority w:val="34"/>
    <w:qFormat/>
    <w:rsid w:val="008D7316"/>
    <w:pPr>
      <w:ind w:left="720"/>
      <w:contextualSpacing/>
    </w:pPr>
  </w:style>
  <w:style w:type="paragraph" w:styleId="a7">
    <w:name w:val="header"/>
    <w:basedOn w:val="a"/>
    <w:link w:val="a8"/>
    <w:uiPriority w:val="99"/>
    <w:unhideWhenUsed/>
    <w:rsid w:val="00F124BA"/>
    <w:pPr>
      <w:tabs>
        <w:tab w:val="center" w:pos="4153"/>
        <w:tab w:val="right" w:pos="8306"/>
      </w:tabs>
      <w:spacing w:after="0" w:line="240" w:lineRule="auto"/>
    </w:pPr>
  </w:style>
  <w:style w:type="character" w:customStyle="1" w:styleId="a8">
    <w:name w:val="כותרת עליונה תו"/>
    <w:basedOn w:val="a0"/>
    <w:link w:val="a7"/>
    <w:uiPriority w:val="99"/>
    <w:rsid w:val="00F124BA"/>
  </w:style>
  <w:style w:type="paragraph" w:styleId="a9">
    <w:name w:val="footer"/>
    <w:basedOn w:val="a"/>
    <w:link w:val="aa"/>
    <w:uiPriority w:val="99"/>
    <w:unhideWhenUsed/>
    <w:rsid w:val="00F124BA"/>
    <w:pPr>
      <w:tabs>
        <w:tab w:val="center" w:pos="4153"/>
        <w:tab w:val="right" w:pos="8306"/>
      </w:tabs>
      <w:spacing w:after="0" w:line="240" w:lineRule="auto"/>
    </w:pPr>
  </w:style>
  <w:style w:type="character" w:customStyle="1" w:styleId="aa">
    <w:name w:val="כותרת תחתונה תו"/>
    <w:basedOn w:val="a0"/>
    <w:link w:val="a9"/>
    <w:uiPriority w:val="99"/>
    <w:rsid w:val="00F12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C0105"/>
    <w:pPr>
      <w:spacing w:after="0" w:line="240" w:lineRule="auto"/>
    </w:pPr>
    <w:rPr>
      <w:rFonts w:eastAsiaTheme="minorEastAsia"/>
      <w:sz w:val="20"/>
      <w:szCs w:val="20"/>
    </w:rPr>
  </w:style>
  <w:style w:type="character" w:customStyle="1" w:styleId="a4">
    <w:name w:val="טקסט הערת שוליים תו"/>
    <w:basedOn w:val="a0"/>
    <w:link w:val="a3"/>
    <w:uiPriority w:val="99"/>
    <w:rsid w:val="001C0105"/>
    <w:rPr>
      <w:rFonts w:eastAsiaTheme="minorEastAsia"/>
      <w:sz w:val="20"/>
      <w:szCs w:val="20"/>
    </w:rPr>
  </w:style>
  <w:style w:type="character" w:styleId="a5">
    <w:name w:val="footnote reference"/>
    <w:basedOn w:val="a0"/>
    <w:uiPriority w:val="99"/>
    <w:semiHidden/>
    <w:unhideWhenUsed/>
    <w:rsid w:val="001C0105"/>
    <w:rPr>
      <w:vertAlign w:val="superscript"/>
    </w:rPr>
  </w:style>
  <w:style w:type="paragraph" w:styleId="a6">
    <w:name w:val="List Paragraph"/>
    <w:basedOn w:val="a"/>
    <w:uiPriority w:val="34"/>
    <w:qFormat/>
    <w:rsid w:val="008D7316"/>
    <w:pPr>
      <w:ind w:left="720"/>
      <w:contextualSpacing/>
    </w:pPr>
  </w:style>
  <w:style w:type="paragraph" w:styleId="a7">
    <w:name w:val="header"/>
    <w:basedOn w:val="a"/>
    <w:link w:val="a8"/>
    <w:uiPriority w:val="99"/>
    <w:unhideWhenUsed/>
    <w:rsid w:val="00F124BA"/>
    <w:pPr>
      <w:tabs>
        <w:tab w:val="center" w:pos="4153"/>
        <w:tab w:val="right" w:pos="8306"/>
      </w:tabs>
      <w:spacing w:after="0" w:line="240" w:lineRule="auto"/>
    </w:pPr>
  </w:style>
  <w:style w:type="character" w:customStyle="1" w:styleId="a8">
    <w:name w:val="כותרת עליונה תו"/>
    <w:basedOn w:val="a0"/>
    <w:link w:val="a7"/>
    <w:uiPriority w:val="99"/>
    <w:rsid w:val="00F124BA"/>
  </w:style>
  <w:style w:type="paragraph" w:styleId="a9">
    <w:name w:val="footer"/>
    <w:basedOn w:val="a"/>
    <w:link w:val="aa"/>
    <w:uiPriority w:val="99"/>
    <w:unhideWhenUsed/>
    <w:rsid w:val="00F124BA"/>
    <w:pPr>
      <w:tabs>
        <w:tab w:val="center" w:pos="4153"/>
        <w:tab w:val="right" w:pos="8306"/>
      </w:tabs>
      <w:spacing w:after="0" w:line="240" w:lineRule="auto"/>
    </w:pPr>
  </w:style>
  <w:style w:type="character" w:customStyle="1" w:styleId="aa">
    <w:name w:val="כותרת תחתונה תו"/>
    <w:basedOn w:val="a0"/>
    <w:link w:val="a9"/>
    <w:uiPriority w:val="99"/>
    <w:rsid w:val="00F12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1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3</Pages>
  <Words>848</Words>
  <Characters>4244</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2019-08-26T08:00:00Z</dcterms:created>
  <dcterms:modified xsi:type="dcterms:W3CDTF">2019-11-04T19:14:00Z</dcterms:modified>
</cp:coreProperties>
</file>