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235F" w14:textId="77777777" w:rsidR="0085140A" w:rsidRDefault="0085140A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b/>
          <w:bCs/>
          <w:color w:val="00B0F0"/>
          <w:rtl/>
        </w:rPr>
      </w:pPr>
      <w:bookmarkStart w:id="0" w:name="_GoBack"/>
      <w:r>
        <w:rPr>
          <w:rFonts w:cs="David" w:hint="cs"/>
          <w:b/>
          <w:bCs/>
          <w:noProof/>
          <w:color w:val="00B0F0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6DB1E895" wp14:editId="5D3480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9050" cy="109347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4BE03C" w14:textId="77777777" w:rsidR="0085140A" w:rsidRDefault="0085140A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b/>
          <w:bCs/>
          <w:color w:val="00B0F0"/>
          <w:rtl/>
        </w:rPr>
      </w:pPr>
    </w:p>
    <w:p w14:paraId="2EE626C7" w14:textId="77777777" w:rsidR="0085140A" w:rsidRDefault="0085140A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b/>
          <w:bCs/>
          <w:color w:val="00B0F0"/>
          <w:rtl/>
        </w:rPr>
      </w:pPr>
    </w:p>
    <w:p w14:paraId="4E6A76FC" w14:textId="77777777" w:rsidR="00FA078B" w:rsidRPr="002E680F" w:rsidRDefault="00FA078B" w:rsidP="00FA078B">
      <w:pPr>
        <w:jc w:val="center"/>
        <w:rPr>
          <w:rFonts w:ascii="David" w:hAnsi="David" w:cs="David"/>
          <w:b/>
          <w:bCs/>
          <w:color w:val="0070C0"/>
          <w:sz w:val="40"/>
          <w:szCs w:val="40"/>
          <w:rtl/>
        </w:rPr>
      </w:pPr>
      <w:r w:rsidRPr="002E680F">
        <w:rPr>
          <w:rFonts w:ascii="David" w:hAnsi="David" w:cs="David"/>
          <w:b/>
          <w:bCs/>
          <w:color w:val="0070C0"/>
          <w:sz w:val="40"/>
          <w:szCs w:val="40"/>
          <w:rtl/>
        </w:rPr>
        <w:t>תכנית לימודים מסלול תושבע"פ</w:t>
      </w:r>
      <w:r w:rsidRPr="002E680F">
        <w:rPr>
          <w:rFonts w:ascii="David" w:hAnsi="David" w:cs="David" w:hint="cs"/>
          <w:b/>
          <w:bCs/>
          <w:color w:val="0070C0"/>
          <w:sz w:val="40"/>
          <w:szCs w:val="40"/>
          <w:rtl/>
        </w:rPr>
        <w:t xml:space="preserve"> </w:t>
      </w:r>
      <w:r w:rsidRPr="002E680F">
        <w:rPr>
          <w:rFonts w:ascii="David" w:hAnsi="David" w:cs="David"/>
          <w:b/>
          <w:bCs/>
          <w:color w:val="0070C0"/>
          <w:sz w:val="40"/>
          <w:szCs w:val="40"/>
          <w:rtl/>
        </w:rPr>
        <w:t>–</w:t>
      </w:r>
    </w:p>
    <w:p w14:paraId="65638174" w14:textId="77777777" w:rsidR="00FA078B" w:rsidRPr="002E680F" w:rsidRDefault="00FA078B" w:rsidP="00FA078B">
      <w:pPr>
        <w:jc w:val="center"/>
        <w:rPr>
          <w:rFonts w:ascii="David" w:hAnsi="David" w:cs="David"/>
          <w:b/>
          <w:bCs/>
          <w:color w:val="0070C0"/>
          <w:sz w:val="40"/>
          <w:szCs w:val="40"/>
          <w:rtl/>
        </w:rPr>
      </w:pPr>
      <w:r w:rsidRPr="002E680F">
        <w:rPr>
          <w:rFonts w:ascii="David" w:hAnsi="David" w:cs="David" w:hint="cs"/>
          <w:b/>
          <w:bCs/>
          <w:color w:val="0070C0"/>
          <w:sz w:val="40"/>
          <w:szCs w:val="40"/>
          <w:rtl/>
        </w:rPr>
        <w:t xml:space="preserve">מסכת </w:t>
      </w:r>
      <w:r>
        <w:rPr>
          <w:rFonts w:ascii="David" w:hAnsi="David" w:cs="David" w:hint="cs"/>
          <w:b/>
          <w:bCs/>
          <w:color w:val="0070C0"/>
          <w:sz w:val="40"/>
          <w:szCs w:val="40"/>
          <w:rtl/>
        </w:rPr>
        <w:t>בבא קמא</w:t>
      </w:r>
      <w:r w:rsidRPr="002E680F">
        <w:rPr>
          <w:rFonts w:ascii="David" w:hAnsi="David" w:cs="David" w:hint="cs"/>
          <w:b/>
          <w:bCs/>
          <w:color w:val="0070C0"/>
          <w:sz w:val="40"/>
          <w:szCs w:val="40"/>
          <w:rtl/>
        </w:rPr>
        <w:t xml:space="preserve"> תש</w:t>
      </w:r>
      <w:r>
        <w:rPr>
          <w:rFonts w:ascii="David" w:hAnsi="David" w:cs="David" w:hint="cs"/>
          <w:b/>
          <w:bCs/>
          <w:color w:val="0070C0"/>
          <w:sz w:val="40"/>
          <w:szCs w:val="40"/>
          <w:rtl/>
        </w:rPr>
        <w:t>"פ-תש</w:t>
      </w:r>
      <w:r w:rsidR="00AE3A8F">
        <w:rPr>
          <w:rFonts w:ascii="David" w:hAnsi="David" w:cs="David" w:hint="cs"/>
          <w:b/>
          <w:bCs/>
          <w:color w:val="0070C0"/>
          <w:sz w:val="40"/>
          <w:szCs w:val="40"/>
          <w:rtl/>
        </w:rPr>
        <w:t>פ"א</w:t>
      </w:r>
    </w:p>
    <w:p w14:paraId="356A2C2A" w14:textId="77777777" w:rsidR="00FA078B" w:rsidRDefault="00FA078B" w:rsidP="00AE3A8F">
      <w:pPr>
        <w:shd w:val="clear" w:color="auto" w:fill="FFFFFF"/>
        <w:spacing w:line="360" w:lineRule="auto"/>
        <w:jc w:val="center"/>
        <w:rPr>
          <w:rFonts w:ascii="Arial" w:hAnsi="Arial" w:cs="David"/>
          <w:b/>
          <w:bCs/>
          <w:color w:val="0070C0"/>
          <w:sz w:val="36"/>
          <w:szCs w:val="36"/>
          <w:rtl/>
        </w:rPr>
      </w:pPr>
      <w:r w:rsidRPr="004004E4">
        <w:rPr>
          <w:rFonts w:ascii="Arial" w:hAnsi="Arial" w:cs="David" w:hint="cs"/>
          <w:b/>
          <w:bCs/>
          <w:color w:val="0070C0"/>
          <w:sz w:val="36"/>
          <w:szCs w:val="36"/>
          <w:rtl/>
        </w:rPr>
        <w:t xml:space="preserve">יחידת החובה </w:t>
      </w:r>
      <w:r>
        <w:rPr>
          <w:rFonts w:ascii="Arial" w:hAnsi="Arial" w:cs="David" w:hint="cs"/>
          <w:b/>
          <w:bCs/>
          <w:color w:val="0070C0"/>
          <w:sz w:val="36"/>
          <w:szCs w:val="36"/>
          <w:rtl/>
        </w:rPr>
        <w:t xml:space="preserve">(5381) </w:t>
      </w:r>
    </w:p>
    <w:p w14:paraId="452D05BF" w14:textId="77777777" w:rsidR="00470B5D" w:rsidRDefault="00470B5D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</w:p>
    <w:p w14:paraId="6B425CF5" w14:textId="77777777" w:rsidR="00AE3A8F" w:rsidRPr="0075034A" w:rsidRDefault="001505EF" w:rsidP="001505EF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b/>
          <w:bCs/>
          <w:color w:val="000000"/>
          <w:u w:val="single"/>
          <w:rtl/>
        </w:rPr>
      </w:pPr>
      <w:r w:rsidRPr="0075034A">
        <w:rPr>
          <w:rFonts w:cs="David" w:hint="cs"/>
          <w:b/>
          <w:bCs/>
          <w:color w:val="000000"/>
          <w:u w:val="single"/>
          <w:rtl/>
        </w:rPr>
        <w:t xml:space="preserve">אפשרות א: </w:t>
      </w:r>
      <w:r w:rsidR="00AE3A8F" w:rsidRPr="0075034A">
        <w:rPr>
          <w:rFonts w:cs="David" w:hint="cs"/>
          <w:b/>
          <w:bCs/>
          <w:color w:val="000000"/>
          <w:u w:val="single"/>
          <w:rtl/>
        </w:rPr>
        <w:t>8 דפים</w:t>
      </w:r>
    </w:p>
    <w:p w14:paraId="6BF50469" w14:textId="77777777" w:rsidR="00AE3A8F" w:rsidRPr="0075034A" w:rsidRDefault="00AE3A8F" w:rsidP="00AE3A8F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  <w:r w:rsidRPr="0075034A">
        <w:rPr>
          <w:rFonts w:cs="David" w:hint="cs"/>
          <w:color w:val="000000"/>
          <w:rtl/>
        </w:rPr>
        <w:t xml:space="preserve">פרק הכונס: </w:t>
      </w:r>
      <w:proofErr w:type="spellStart"/>
      <w:r w:rsidRPr="0075034A">
        <w:rPr>
          <w:rFonts w:cs="David" w:hint="cs"/>
          <w:color w:val="000000"/>
          <w:rtl/>
        </w:rPr>
        <w:t>נה</w:t>
      </w:r>
      <w:proofErr w:type="spellEnd"/>
      <w:r w:rsidRPr="0075034A">
        <w:rPr>
          <w:rFonts w:cs="David" w:hint="cs"/>
          <w:color w:val="000000"/>
          <w:rtl/>
        </w:rPr>
        <w:t xml:space="preserve"> ע"ב- נח ע"ב  (עד המילים: "</w:t>
      </w:r>
      <w:proofErr w:type="spellStart"/>
      <w:r w:rsidRPr="0075034A">
        <w:rPr>
          <w:rFonts w:cs="David" w:hint="cs"/>
          <w:color w:val="000000"/>
          <w:rtl/>
        </w:rPr>
        <w:t>ולאסטמורי</w:t>
      </w:r>
      <w:proofErr w:type="spellEnd"/>
      <w:r w:rsidRPr="0075034A">
        <w:rPr>
          <w:rFonts w:cs="David" w:hint="cs"/>
          <w:color w:val="000000"/>
          <w:rtl/>
        </w:rPr>
        <w:t xml:space="preserve"> </w:t>
      </w:r>
      <w:proofErr w:type="spellStart"/>
      <w:r w:rsidRPr="0075034A">
        <w:rPr>
          <w:rFonts w:cs="David" w:hint="cs"/>
          <w:color w:val="000000"/>
          <w:rtl/>
        </w:rPr>
        <w:t>בגוה</w:t>
      </w:r>
      <w:proofErr w:type="spellEnd"/>
      <w:r w:rsidRPr="0075034A">
        <w:rPr>
          <w:rFonts w:cs="David" w:hint="cs"/>
          <w:color w:val="000000"/>
          <w:rtl/>
        </w:rPr>
        <w:t xml:space="preserve"> תיקו"); </w:t>
      </w:r>
    </w:p>
    <w:p w14:paraId="31B70F14" w14:textId="77777777" w:rsidR="00AE3A8F" w:rsidRPr="0075034A" w:rsidRDefault="00AE3A8F" w:rsidP="00AE3A8F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  <w:r w:rsidRPr="0075034A">
        <w:rPr>
          <w:rFonts w:cs="David" w:hint="cs"/>
          <w:color w:val="000000"/>
          <w:rtl/>
        </w:rPr>
        <w:t xml:space="preserve">                    נט ע"ב (מהמשנה הראשונה) - סב ע"ב (סוף הפרק)  </w:t>
      </w:r>
    </w:p>
    <w:p w14:paraId="56CA5180" w14:textId="77777777" w:rsidR="00AE3A8F" w:rsidRDefault="00AE3A8F" w:rsidP="00AE3A8F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  <w:r w:rsidRPr="0075034A">
        <w:rPr>
          <w:rFonts w:cs="David" w:hint="cs"/>
          <w:color w:val="000000"/>
          <w:rtl/>
        </w:rPr>
        <w:t>פרק מרובה:  עט ע"ב (מהמשנה) -פא ע"ב (עד המילים: "מתוך שניתן לפנותו מפנהו לכל מקום שירצה")</w:t>
      </w:r>
    </w:p>
    <w:p w14:paraId="2AA5702C" w14:textId="77777777" w:rsidR="00AE3A8F" w:rsidRDefault="00AE3A8F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</w:p>
    <w:p w14:paraId="27CD0534" w14:textId="77777777" w:rsidR="00470B5D" w:rsidRPr="001505EF" w:rsidRDefault="001505EF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b/>
          <w:bCs/>
          <w:color w:val="000000"/>
          <w:u w:val="single"/>
          <w:rtl/>
        </w:rPr>
      </w:pPr>
      <w:r w:rsidRPr="001505EF">
        <w:rPr>
          <w:rFonts w:cs="David" w:hint="cs"/>
          <w:b/>
          <w:bCs/>
          <w:color w:val="000000"/>
          <w:u w:val="single"/>
          <w:rtl/>
        </w:rPr>
        <w:t xml:space="preserve">אפשרות ב: </w:t>
      </w:r>
      <w:r>
        <w:rPr>
          <w:rFonts w:cs="David" w:hint="cs"/>
          <w:b/>
          <w:bCs/>
          <w:color w:val="000000"/>
          <w:u w:val="single"/>
          <w:rtl/>
        </w:rPr>
        <w:t xml:space="preserve">6.5 </w:t>
      </w:r>
      <w:r w:rsidR="00470B5D" w:rsidRPr="001505EF">
        <w:rPr>
          <w:rFonts w:cs="David" w:hint="cs"/>
          <w:b/>
          <w:bCs/>
          <w:color w:val="000000"/>
          <w:u w:val="single"/>
          <w:rtl/>
        </w:rPr>
        <w:t>דפים</w:t>
      </w:r>
    </w:p>
    <w:p w14:paraId="7F4D5EB9" w14:textId="77777777" w:rsidR="00470B5D" w:rsidRDefault="00470B5D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פרק הכונס: </w:t>
      </w:r>
      <w:proofErr w:type="spellStart"/>
      <w:r>
        <w:rPr>
          <w:rFonts w:cs="David" w:hint="cs"/>
          <w:color w:val="000000"/>
          <w:rtl/>
        </w:rPr>
        <w:t>נה</w:t>
      </w:r>
      <w:proofErr w:type="spellEnd"/>
      <w:r>
        <w:rPr>
          <w:rFonts w:cs="David" w:hint="cs"/>
          <w:color w:val="000000"/>
          <w:rtl/>
        </w:rPr>
        <w:t xml:space="preserve"> ע"ב- נח ע"ב  (עד המילים: "</w:t>
      </w:r>
      <w:proofErr w:type="spellStart"/>
      <w:r>
        <w:rPr>
          <w:rFonts w:cs="David" w:hint="cs"/>
          <w:color w:val="000000"/>
          <w:rtl/>
        </w:rPr>
        <w:t>ולאסטמורי</w:t>
      </w:r>
      <w:proofErr w:type="spellEnd"/>
      <w:r>
        <w:rPr>
          <w:rFonts w:cs="David" w:hint="cs"/>
          <w:color w:val="000000"/>
          <w:rtl/>
        </w:rPr>
        <w:t xml:space="preserve"> </w:t>
      </w:r>
      <w:proofErr w:type="spellStart"/>
      <w:r>
        <w:rPr>
          <w:rFonts w:cs="David" w:hint="cs"/>
          <w:color w:val="000000"/>
          <w:rtl/>
        </w:rPr>
        <w:t>בגוה</w:t>
      </w:r>
      <w:proofErr w:type="spellEnd"/>
      <w:r>
        <w:rPr>
          <w:rFonts w:cs="David" w:hint="cs"/>
          <w:color w:val="000000"/>
          <w:rtl/>
        </w:rPr>
        <w:t xml:space="preserve"> תיקו"); </w:t>
      </w:r>
    </w:p>
    <w:p w14:paraId="5637E04F" w14:textId="77777777" w:rsidR="00470B5D" w:rsidRDefault="00470B5D" w:rsidP="00470B5D">
      <w:pPr>
        <w:tabs>
          <w:tab w:val="left" w:pos="1320"/>
        </w:tabs>
        <w:spacing w:line="360" w:lineRule="auto"/>
        <w:ind w:left="567" w:hanging="283"/>
        <w:jc w:val="both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                     נט ע"ב (מהמשנה הראשונה) - סב ע"ב (סוף הפרק)</w:t>
      </w:r>
    </w:p>
    <w:p w14:paraId="38A50F57" w14:textId="77777777" w:rsidR="00AE3A8F" w:rsidRDefault="00470B5D" w:rsidP="00C17F6D">
      <w:pPr>
        <w:spacing w:line="360" w:lineRule="auto"/>
        <w:ind w:left="1229" w:hanging="1134"/>
        <w:jc w:val="both"/>
        <w:rPr>
          <w:rFonts w:cs="David"/>
          <w:color w:val="000000"/>
          <w:u w:val="single"/>
          <w:rtl/>
        </w:rPr>
      </w:pPr>
      <w:r>
        <w:rPr>
          <w:rFonts w:cs="David" w:hint="cs"/>
          <w:color w:val="000000"/>
          <w:rtl/>
        </w:rPr>
        <w:t xml:space="preserve">   פרק מרובה: עט ע"ב (מהמשנה) -פ ע"א (עד המילים: "</w:t>
      </w:r>
      <w:r w:rsidRPr="007639BB">
        <w:rPr>
          <w:rFonts w:cs="David"/>
          <w:color w:val="000000"/>
          <w:rtl/>
        </w:rPr>
        <w:t xml:space="preserve">איכא </w:t>
      </w:r>
      <w:proofErr w:type="spellStart"/>
      <w:r w:rsidRPr="007639BB">
        <w:rPr>
          <w:rFonts w:cs="David"/>
          <w:color w:val="000000"/>
          <w:rtl/>
        </w:rPr>
        <w:t>דאמרי</w:t>
      </w:r>
      <w:proofErr w:type="spellEnd"/>
      <w:r w:rsidRPr="007639BB">
        <w:rPr>
          <w:rFonts w:cs="David"/>
          <w:color w:val="000000"/>
          <w:rtl/>
        </w:rPr>
        <w:t xml:space="preserve"> אמר רב </w:t>
      </w:r>
      <w:proofErr w:type="spellStart"/>
      <w:r w:rsidRPr="007639BB">
        <w:rPr>
          <w:rFonts w:cs="David"/>
          <w:color w:val="000000"/>
          <w:rtl/>
        </w:rPr>
        <w:t>הונא</w:t>
      </w:r>
      <w:proofErr w:type="spellEnd"/>
      <w:r w:rsidRPr="007639BB">
        <w:rPr>
          <w:rFonts w:cs="David"/>
          <w:color w:val="000000"/>
          <w:rtl/>
        </w:rPr>
        <w:t xml:space="preserve"> אמר רב עשינו עצמנו בבבל כארץ ישראל לבהמה דקה מכי אתא רב לבבל</w:t>
      </w:r>
      <w:r>
        <w:rPr>
          <w:rFonts w:cs="David" w:hint="cs"/>
          <w:color w:val="000000"/>
          <w:rtl/>
        </w:rPr>
        <w:t>")</w:t>
      </w:r>
    </w:p>
    <w:p w14:paraId="2F4A51E0" w14:textId="77777777" w:rsidR="00C17F6D" w:rsidRDefault="00C17F6D" w:rsidP="00C922DC">
      <w:pPr>
        <w:spacing w:line="360" w:lineRule="auto"/>
        <w:jc w:val="both"/>
        <w:rPr>
          <w:rFonts w:cs="David"/>
          <w:b/>
          <w:bCs/>
          <w:color w:val="00B050"/>
          <w:sz w:val="32"/>
          <w:szCs w:val="32"/>
          <w:u w:val="single"/>
          <w:rtl/>
        </w:rPr>
      </w:pPr>
    </w:p>
    <w:p w14:paraId="5133CCF9" w14:textId="77777777" w:rsidR="00C922DC" w:rsidRPr="00C922DC" w:rsidRDefault="00C922DC" w:rsidP="00C922DC">
      <w:pPr>
        <w:spacing w:line="360" w:lineRule="auto"/>
        <w:jc w:val="both"/>
        <w:rPr>
          <w:rFonts w:cs="David"/>
          <w:b/>
          <w:bCs/>
          <w:color w:val="00B050"/>
          <w:sz w:val="32"/>
          <w:szCs w:val="32"/>
          <w:u w:val="single"/>
          <w:rtl/>
        </w:rPr>
      </w:pPr>
      <w:r w:rsidRPr="00C922DC">
        <w:rPr>
          <w:rFonts w:cs="David" w:hint="cs"/>
          <w:b/>
          <w:bCs/>
          <w:color w:val="00B050"/>
          <w:sz w:val="32"/>
          <w:szCs w:val="32"/>
          <w:u w:val="single"/>
          <w:rtl/>
        </w:rPr>
        <w:t xml:space="preserve">רשימת המקורות לאפשרות ב </w:t>
      </w:r>
    </w:p>
    <w:p w14:paraId="4B4B5B0D" w14:textId="77777777" w:rsidR="00F25FBC" w:rsidRPr="00F25FBC" w:rsidRDefault="00F25FBC" w:rsidP="00C922DC">
      <w:pPr>
        <w:pStyle w:val="a3"/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</w:rPr>
      </w:pPr>
      <w:r w:rsidRPr="00F25FBC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פורץ גדר בפני בהמת חברו</w:t>
      </w:r>
      <w:r w:rsidR="00786220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(</w:t>
      </w:r>
      <w:proofErr w:type="spellStart"/>
      <w:r w:rsidR="00786220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נה</w:t>
      </w:r>
      <w:proofErr w:type="spellEnd"/>
      <w:r w:rsidR="00786220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ע"ב)</w:t>
      </w:r>
    </w:p>
    <w:p w14:paraId="24F0DF76" w14:textId="77777777" w:rsidR="00BE2460" w:rsidRPr="00BE2460" w:rsidRDefault="00BE2460" w:rsidP="00C922DC">
      <w:pPr>
        <w:pStyle w:val="a3"/>
        <w:numPr>
          <w:ilvl w:val="0"/>
          <w:numId w:val="11"/>
        </w:numPr>
        <w:spacing w:line="360" w:lineRule="auto"/>
        <w:jc w:val="both"/>
        <w:rPr>
          <w:rFonts w:ascii="David" w:hAnsi="David" w:cs="David"/>
          <w:rtl/>
        </w:rPr>
      </w:pPr>
      <w:r w:rsidRPr="00BE2460">
        <w:rPr>
          <w:rFonts w:ascii="David" w:hAnsi="David" w:cs="David"/>
          <w:rtl/>
        </w:rPr>
        <w:t xml:space="preserve">הרב משה בן נחמן, הרמב"ן, קונטרס </w:t>
      </w:r>
      <w:proofErr w:type="spellStart"/>
      <w:r w:rsidRPr="00BE2460">
        <w:rPr>
          <w:rFonts w:ascii="David" w:hAnsi="David" w:cs="David"/>
          <w:rtl/>
        </w:rPr>
        <w:t>דינא</w:t>
      </w:r>
      <w:proofErr w:type="spellEnd"/>
      <w:r w:rsidRPr="00BE2460">
        <w:rPr>
          <w:rFonts w:ascii="David" w:hAnsi="David" w:cs="David"/>
          <w:rtl/>
        </w:rPr>
        <w:t xml:space="preserve"> </w:t>
      </w:r>
      <w:proofErr w:type="spellStart"/>
      <w:r w:rsidRPr="00BE2460">
        <w:rPr>
          <w:rFonts w:ascii="David" w:hAnsi="David" w:cs="David"/>
          <w:rtl/>
        </w:rPr>
        <w:t>דגרמי</w:t>
      </w:r>
      <w:proofErr w:type="spellEnd"/>
      <w:r w:rsidRPr="00BE2460">
        <w:rPr>
          <w:rFonts w:ascii="David" w:hAnsi="David" w:cs="David"/>
          <w:rtl/>
        </w:rPr>
        <w:t xml:space="preserve"> (מהדורת הרב אהרון ליכטנשטיין, עמ' לו-לח)</w:t>
      </w:r>
    </w:p>
    <w:p w14:paraId="47B96E42" w14:textId="77777777" w:rsidR="00BE2460" w:rsidRPr="00BE2460" w:rsidRDefault="00BE2460" w:rsidP="00C922D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David" w:hAnsi="David" w:cs="David"/>
          <w:rtl/>
        </w:rPr>
      </w:pPr>
      <w:r w:rsidRPr="00BE2460">
        <w:rPr>
          <w:rFonts w:ascii="David" w:hAnsi="David" w:cs="David"/>
          <w:rtl/>
        </w:rPr>
        <w:t xml:space="preserve">הרב יצחק זילברשטיין, </w:t>
      </w:r>
      <w:proofErr w:type="spellStart"/>
      <w:r w:rsidRPr="00BE2460">
        <w:rPr>
          <w:rFonts w:ascii="David" w:hAnsi="David" w:cs="David"/>
          <w:rtl/>
        </w:rPr>
        <w:t>חשוקי</w:t>
      </w:r>
      <w:proofErr w:type="spellEnd"/>
      <w:r w:rsidRPr="00BE2460">
        <w:rPr>
          <w:rFonts w:ascii="David" w:hAnsi="David" w:cs="David"/>
          <w:rtl/>
        </w:rPr>
        <w:t xml:space="preserve"> חמד, בבא קמא דף </w:t>
      </w:r>
      <w:proofErr w:type="spellStart"/>
      <w:r w:rsidRPr="00BE2460">
        <w:rPr>
          <w:rFonts w:ascii="David" w:hAnsi="David" w:cs="David"/>
          <w:rtl/>
        </w:rPr>
        <w:t>נה</w:t>
      </w:r>
      <w:proofErr w:type="spellEnd"/>
      <w:r w:rsidRPr="00BE2460">
        <w:rPr>
          <w:rFonts w:ascii="David" w:hAnsi="David" w:cs="David"/>
          <w:rtl/>
        </w:rPr>
        <w:t xml:space="preserve"> עמוד ב</w:t>
      </w:r>
    </w:p>
    <w:p w14:paraId="2FC7C341" w14:textId="77777777" w:rsidR="00695A68" w:rsidRPr="00BE2460" w:rsidRDefault="00695A68" w:rsidP="00C922DC">
      <w:pPr>
        <w:pStyle w:val="a3"/>
        <w:tabs>
          <w:tab w:val="left" w:pos="1320"/>
        </w:tabs>
        <w:spacing w:line="360" w:lineRule="auto"/>
        <w:ind w:left="1004"/>
        <w:jc w:val="both"/>
        <w:rPr>
          <w:rFonts w:ascii="David" w:hAnsi="David" w:cs="David"/>
          <w:color w:val="000000"/>
        </w:rPr>
      </w:pPr>
    </w:p>
    <w:p w14:paraId="1D9A4FF5" w14:textId="77777777" w:rsidR="00786220" w:rsidRPr="00BE2460" w:rsidRDefault="00786220" w:rsidP="00C922DC">
      <w:pPr>
        <w:pStyle w:val="a3"/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rFonts w:ascii="David" w:hAnsi="David" w:cs="David"/>
          <w:b/>
          <w:bCs/>
          <w:color w:val="000000"/>
          <w:sz w:val="28"/>
          <w:szCs w:val="28"/>
          <w:u w:val="single"/>
        </w:rPr>
      </w:pPr>
      <w:r w:rsidRPr="00BE2460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שומר </w:t>
      </w:r>
      <w:proofErr w:type="spellStart"/>
      <w:r w:rsidRPr="00BE2460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אבידה</w:t>
      </w:r>
      <w:proofErr w:type="spellEnd"/>
      <w:r w:rsidRPr="00BE2460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 (נו ע"ב)</w:t>
      </w:r>
    </w:p>
    <w:p w14:paraId="43FA3E73" w14:textId="77777777" w:rsidR="00786220" w:rsidRPr="00BE2460" w:rsidRDefault="00786220" w:rsidP="00C922DC">
      <w:pPr>
        <w:pStyle w:val="a3"/>
        <w:numPr>
          <w:ilvl w:val="0"/>
          <w:numId w:val="11"/>
        </w:numPr>
        <w:spacing w:line="360" w:lineRule="auto"/>
        <w:rPr>
          <w:rFonts w:cs="David"/>
          <w:rtl/>
        </w:rPr>
      </w:pPr>
      <w:r w:rsidRPr="00BE2460">
        <w:rPr>
          <w:rFonts w:ascii="David" w:hAnsi="David" w:cs="David" w:hint="cs"/>
          <w:rtl/>
        </w:rPr>
        <w:t>נו ע"ב תו</w:t>
      </w:r>
      <w:r w:rsidR="002835D3">
        <w:rPr>
          <w:rFonts w:ascii="David" w:hAnsi="David" w:cs="David" w:hint="cs"/>
          <w:rtl/>
        </w:rPr>
        <w:t xml:space="preserve">ספות </w:t>
      </w:r>
      <w:r w:rsidRPr="00BE2460">
        <w:rPr>
          <w:rFonts w:ascii="David" w:hAnsi="David" w:cs="David" w:hint="cs"/>
          <w:rtl/>
        </w:rPr>
        <w:t>ד"ה</w:t>
      </w:r>
      <w:r w:rsidRPr="00BE2460">
        <w:rPr>
          <w:rFonts w:cs="David" w:hint="cs"/>
          <w:rtl/>
        </w:rPr>
        <w:t xml:space="preserve"> </w:t>
      </w:r>
      <w:proofErr w:type="spellStart"/>
      <w:r w:rsidRPr="00BE2460">
        <w:rPr>
          <w:rFonts w:cs="David" w:hint="cs"/>
          <w:rtl/>
        </w:rPr>
        <w:t>בההיא</w:t>
      </w:r>
      <w:proofErr w:type="spellEnd"/>
      <w:r w:rsidRPr="00BE2460">
        <w:rPr>
          <w:rFonts w:cs="David" w:hint="cs"/>
          <w:rtl/>
        </w:rPr>
        <w:t xml:space="preserve"> (עד המילים: "אבל לא </w:t>
      </w:r>
      <w:proofErr w:type="spellStart"/>
      <w:r w:rsidRPr="00BE2460">
        <w:rPr>
          <w:rFonts w:cs="David" w:hint="cs"/>
          <w:rtl/>
        </w:rPr>
        <w:t>הוה</w:t>
      </w:r>
      <w:proofErr w:type="spellEnd"/>
      <w:r w:rsidRPr="00BE2460">
        <w:rPr>
          <w:rFonts w:cs="David" w:hint="cs"/>
          <w:rtl/>
        </w:rPr>
        <w:t xml:space="preserve"> שומר שכר")</w:t>
      </w:r>
    </w:p>
    <w:p w14:paraId="723A9073" w14:textId="77777777" w:rsidR="004E0D05" w:rsidRPr="00BE2460" w:rsidRDefault="004E0D05" w:rsidP="00C922DC">
      <w:pPr>
        <w:pStyle w:val="a3"/>
        <w:numPr>
          <w:ilvl w:val="0"/>
          <w:numId w:val="11"/>
        </w:numPr>
        <w:spacing w:line="360" w:lineRule="auto"/>
        <w:jc w:val="both"/>
        <w:rPr>
          <w:rFonts w:cs="David"/>
          <w:rtl/>
        </w:rPr>
      </w:pPr>
      <w:r w:rsidRPr="00BE2460">
        <w:rPr>
          <w:rFonts w:cs="David" w:hint="cs"/>
          <w:rtl/>
        </w:rPr>
        <w:t xml:space="preserve">רבנו ניסים, </w:t>
      </w:r>
      <w:proofErr w:type="spellStart"/>
      <w:r w:rsidRPr="00BE2460">
        <w:rPr>
          <w:rFonts w:cs="David" w:hint="cs"/>
          <w:rtl/>
        </w:rPr>
        <w:t>הר"ן</w:t>
      </w:r>
      <w:proofErr w:type="spellEnd"/>
      <w:r w:rsidRPr="00BE2460">
        <w:rPr>
          <w:rFonts w:cs="David" w:hint="cs"/>
          <w:rtl/>
        </w:rPr>
        <w:t>, מסכת סוכה (דף יא ע"א מדפי הרי"ף)</w:t>
      </w:r>
    </w:p>
    <w:p w14:paraId="4BC48157" w14:textId="77777777" w:rsidR="004E0D05" w:rsidRPr="00BE2460" w:rsidRDefault="004E0D05" w:rsidP="00C922DC">
      <w:pPr>
        <w:pStyle w:val="a3"/>
        <w:numPr>
          <w:ilvl w:val="0"/>
          <w:numId w:val="11"/>
        </w:numPr>
        <w:spacing w:line="360" w:lineRule="auto"/>
        <w:jc w:val="both"/>
        <w:rPr>
          <w:rFonts w:cs="David"/>
          <w:rtl/>
        </w:rPr>
      </w:pPr>
      <w:r w:rsidRPr="00BE2460">
        <w:rPr>
          <w:rFonts w:cs="David" w:hint="cs"/>
          <w:rtl/>
        </w:rPr>
        <w:t>הרב</w:t>
      </w:r>
      <w:r w:rsidRPr="00BE2460">
        <w:rPr>
          <w:rFonts w:ascii="David" w:cs="David" w:hint="cs"/>
          <w:rtl/>
        </w:rPr>
        <w:t xml:space="preserve"> </w:t>
      </w:r>
      <w:r w:rsidRPr="00BE2460">
        <w:rPr>
          <w:rFonts w:cs="David" w:hint="cs"/>
          <w:rtl/>
        </w:rPr>
        <w:t>יעקב</w:t>
      </w:r>
      <w:r w:rsidRPr="00BE2460">
        <w:rPr>
          <w:rFonts w:ascii="David" w:cs="David" w:hint="cs"/>
          <w:rtl/>
        </w:rPr>
        <w:t xml:space="preserve"> </w:t>
      </w:r>
      <w:r w:rsidRPr="00BE2460">
        <w:rPr>
          <w:rFonts w:cs="David" w:hint="cs"/>
          <w:rtl/>
        </w:rPr>
        <w:t>ישראל</w:t>
      </w:r>
      <w:r w:rsidRPr="00BE2460">
        <w:rPr>
          <w:rFonts w:ascii="David" w:cs="David" w:hint="cs"/>
          <w:rtl/>
        </w:rPr>
        <w:t xml:space="preserve"> </w:t>
      </w:r>
      <w:proofErr w:type="spellStart"/>
      <w:r w:rsidRPr="00BE2460">
        <w:rPr>
          <w:rFonts w:cs="David" w:hint="cs"/>
          <w:rtl/>
        </w:rPr>
        <w:t>קנייבסקי</w:t>
      </w:r>
      <w:proofErr w:type="spellEnd"/>
      <w:r w:rsidRPr="00BE2460">
        <w:rPr>
          <w:rFonts w:ascii="David" w:cs="David" w:hint="cs"/>
          <w:rtl/>
        </w:rPr>
        <w:t xml:space="preserve"> (</w:t>
      </w:r>
      <w:proofErr w:type="spellStart"/>
      <w:r w:rsidRPr="00BE2460">
        <w:rPr>
          <w:rFonts w:cs="David" w:hint="cs"/>
          <w:rtl/>
        </w:rPr>
        <w:t>הסטייפלר</w:t>
      </w:r>
      <w:proofErr w:type="spellEnd"/>
      <w:r w:rsidRPr="00BE2460">
        <w:rPr>
          <w:rFonts w:ascii="David" w:cs="David" w:hint="cs"/>
          <w:rtl/>
        </w:rPr>
        <w:t xml:space="preserve">), </w:t>
      </w:r>
      <w:r w:rsidRPr="00BE2460">
        <w:rPr>
          <w:rFonts w:cs="David" w:hint="cs"/>
          <w:rtl/>
        </w:rPr>
        <w:t>קהילות</w:t>
      </w:r>
      <w:r w:rsidRPr="00BE2460">
        <w:rPr>
          <w:rFonts w:ascii="David" w:cs="David" w:hint="cs"/>
          <w:rtl/>
        </w:rPr>
        <w:t xml:space="preserve"> </w:t>
      </w:r>
      <w:r w:rsidRPr="00BE2460">
        <w:rPr>
          <w:rFonts w:cs="David" w:hint="cs"/>
          <w:rtl/>
        </w:rPr>
        <w:t>יעקב, מסכת ברכות סימן טז (מהדורה ישנה: סימן כה)</w:t>
      </w:r>
    </w:p>
    <w:p w14:paraId="4CA2C04B" w14:textId="77777777" w:rsidR="00786220" w:rsidRPr="00BE2460" w:rsidRDefault="00786220" w:rsidP="00C922DC">
      <w:pPr>
        <w:pStyle w:val="a3"/>
        <w:tabs>
          <w:tab w:val="left" w:pos="1320"/>
        </w:tabs>
        <w:spacing w:line="360" w:lineRule="auto"/>
        <w:ind w:left="644"/>
        <w:jc w:val="both"/>
        <w:rPr>
          <w:rFonts w:ascii="David" w:hAnsi="David" w:cs="David"/>
        </w:rPr>
      </w:pPr>
    </w:p>
    <w:p w14:paraId="1AB7E759" w14:textId="77777777" w:rsidR="00FF2000" w:rsidRPr="00BE2460" w:rsidRDefault="00FF2000" w:rsidP="00C922DC">
      <w:pPr>
        <w:pStyle w:val="a3"/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rFonts w:ascii="David" w:hAnsi="David" w:cs="David"/>
          <w:b/>
          <w:bCs/>
          <w:color w:val="000000"/>
          <w:sz w:val="28"/>
          <w:szCs w:val="28"/>
          <w:u w:val="single"/>
        </w:rPr>
      </w:pPr>
      <w:r w:rsidRPr="00BE2460"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  <w:t>נזקי אש</w:t>
      </w:r>
      <w:r w:rsidR="00786220" w:rsidRPr="00BE2460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 (נט ע"ב</w:t>
      </w:r>
      <w:r w:rsidR="002835D3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 - ס ע"א</w:t>
      </w:r>
      <w:r w:rsidR="00FA412C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, </w:t>
      </w:r>
      <w:proofErr w:type="spellStart"/>
      <w:r w:rsidR="00FA412C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סא</w:t>
      </w:r>
      <w:proofErr w:type="spellEnd"/>
      <w:r w:rsidR="00FA412C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 xml:space="preserve"> ע"א</w:t>
      </w:r>
      <w:r w:rsidR="00786220" w:rsidRPr="00BE2460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)</w:t>
      </w:r>
    </w:p>
    <w:p w14:paraId="1C32FC9A" w14:textId="77777777" w:rsidR="002835D3" w:rsidRPr="002835D3" w:rsidRDefault="002835D3" w:rsidP="00C922DC">
      <w:pPr>
        <w:pStyle w:val="a3"/>
        <w:spacing w:line="360" w:lineRule="auto"/>
        <w:ind w:left="644"/>
        <w:jc w:val="both"/>
        <w:rPr>
          <w:rFonts w:ascii="David" w:hAnsi="David" w:cs="David"/>
          <w:rtl/>
        </w:rPr>
      </w:pPr>
      <w:r w:rsidRPr="002835D3">
        <w:rPr>
          <w:rFonts w:ascii="David" w:hAnsi="David" w:cs="David"/>
          <w:rtl/>
        </w:rPr>
        <w:t xml:space="preserve">6. </w:t>
      </w:r>
      <w:r>
        <w:rPr>
          <w:rFonts w:ascii="David" w:hAnsi="David" w:cs="David" w:hint="cs"/>
          <w:rtl/>
        </w:rPr>
        <w:t xml:space="preserve">ס ע"א </w:t>
      </w:r>
      <w:r w:rsidRPr="002835D3">
        <w:rPr>
          <w:rFonts w:ascii="David" w:hAnsi="David" w:cs="David"/>
          <w:rtl/>
        </w:rPr>
        <w:t>תוספות ד"ה רב אשי (עד: "</w:t>
      </w:r>
      <w:proofErr w:type="spellStart"/>
      <w:r w:rsidRPr="002835D3">
        <w:rPr>
          <w:rFonts w:ascii="David" w:hAnsi="David" w:cs="David"/>
          <w:rtl/>
        </w:rPr>
        <w:t>דקי"ל</w:t>
      </w:r>
      <w:proofErr w:type="spellEnd"/>
      <w:r w:rsidRPr="002835D3">
        <w:rPr>
          <w:rFonts w:ascii="David" w:hAnsi="David" w:cs="David"/>
          <w:rtl/>
        </w:rPr>
        <w:t xml:space="preserve"> גרמא </w:t>
      </w:r>
      <w:proofErr w:type="spellStart"/>
      <w:r w:rsidRPr="002835D3">
        <w:rPr>
          <w:rFonts w:ascii="David" w:hAnsi="David" w:cs="David"/>
          <w:rtl/>
        </w:rPr>
        <w:t>בנזקין</w:t>
      </w:r>
      <w:proofErr w:type="spellEnd"/>
      <w:r w:rsidRPr="002835D3">
        <w:rPr>
          <w:rFonts w:ascii="David" w:hAnsi="David" w:cs="David"/>
          <w:rtl/>
        </w:rPr>
        <w:t xml:space="preserve"> פטור")  </w:t>
      </w:r>
    </w:p>
    <w:p w14:paraId="6B116D6B" w14:textId="77777777" w:rsidR="00FD0BD6" w:rsidRPr="002835D3" w:rsidRDefault="002835D3" w:rsidP="00C922DC">
      <w:pPr>
        <w:pStyle w:val="a3"/>
        <w:spacing w:line="360" w:lineRule="auto"/>
        <w:ind w:left="521" w:firstLine="141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7. </w:t>
      </w:r>
      <w:r w:rsidR="00FD0BD6" w:rsidRPr="002835D3">
        <w:rPr>
          <w:rFonts w:ascii="Arial" w:hAnsi="Arial" w:cs="David" w:hint="cs"/>
          <w:rtl/>
        </w:rPr>
        <w:t xml:space="preserve">הרב צבי שפיץ, "אש שהתפשטה מעבר למצופה והזיקה", משפטי התורה </w:t>
      </w:r>
      <w:r w:rsidR="00FD0BD6" w:rsidRPr="002835D3">
        <w:rPr>
          <w:rFonts w:ascii="Arial" w:hAnsi="Arial" w:cs="David"/>
          <w:rtl/>
        </w:rPr>
        <w:t>–</w:t>
      </w:r>
      <w:r w:rsidR="00FD0BD6" w:rsidRPr="002835D3">
        <w:rPr>
          <w:rFonts w:ascii="Arial" w:hAnsi="Arial" w:cs="David" w:hint="cs"/>
          <w:rtl/>
        </w:rPr>
        <w:t xml:space="preserve"> בבא קמא, סימן צד</w:t>
      </w:r>
    </w:p>
    <w:p w14:paraId="169F9B08" w14:textId="77777777" w:rsidR="0092699A" w:rsidRPr="00BE2460" w:rsidRDefault="0092699A" w:rsidP="00C922DC">
      <w:pPr>
        <w:pStyle w:val="a3"/>
        <w:spacing w:line="360" w:lineRule="auto"/>
        <w:ind w:left="1004"/>
        <w:rPr>
          <w:rFonts w:ascii="David" w:hAnsi="David" w:cs="David"/>
        </w:rPr>
      </w:pPr>
    </w:p>
    <w:p w14:paraId="040B50CF" w14:textId="77777777" w:rsidR="0092699A" w:rsidRPr="00BE2460" w:rsidRDefault="002835D3" w:rsidP="00C922DC">
      <w:pPr>
        <w:pStyle w:val="a3"/>
        <w:spacing w:line="360" w:lineRule="auto"/>
        <w:ind w:hanging="341"/>
        <w:rPr>
          <w:rFonts w:cs="David"/>
          <w:b/>
          <w:bCs/>
          <w:sz w:val="28"/>
          <w:szCs w:val="28"/>
          <w:u w:val="single"/>
          <w:rtl/>
        </w:rPr>
      </w:pPr>
      <w:r w:rsidRPr="002835D3">
        <w:rPr>
          <w:rFonts w:cs="David" w:hint="cs"/>
          <w:b/>
          <w:bCs/>
          <w:sz w:val="28"/>
          <w:szCs w:val="28"/>
          <w:rtl/>
        </w:rPr>
        <w:t xml:space="preserve">ד. </w:t>
      </w:r>
      <w:r w:rsidR="0092699A" w:rsidRPr="00BE2460">
        <w:rPr>
          <w:rFonts w:cs="David" w:hint="cs"/>
          <w:b/>
          <w:bCs/>
          <w:sz w:val="28"/>
          <w:szCs w:val="28"/>
          <w:u w:val="single"/>
          <w:rtl/>
        </w:rPr>
        <w:t>מציל עצמו בממון חברו, ונוטל רכוש חברו על מנת לשלם</w:t>
      </w:r>
      <w:r w:rsidR="00786220" w:rsidRPr="00BE2460">
        <w:rPr>
          <w:rFonts w:cs="David" w:hint="cs"/>
          <w:b/>
          <w:bCs/>
          <w:sz w:val="28"/>
          <w:szCs w:val="28"/>
          <w:u w:val="single"/>
          <w:rtl/>
        </w:rPr>
        <w:t xml:space="preserve"> (ס ע"ב)</w:t>
      </w:r>
    </w:p>
    <w:p w14:paraId="4127D2F1" w14:textId="77777777" w:rsidR="0092699A" w:rsidRPr="002835D3" w:rsidRDefault="002835D3" w:rsidP="00C922DC">
      <w:pPr>
        <w:spacing w:line="360" w:lineRule="auto"/>
        <w:ind w:left="644"/>
        <w:rPr>
          <w:rFonts w:ascii="David" w:hAnsi="David" w:cs="David"/>
        </w:rPr>
      </w:pPr>
      <w:r>
        <w:rPr>
          <w:rFonts w:ascii="David" w:hAnsi="David" w:cs="David" w:hint="cs"/>
          <w:rtl/>
        </w:rPr>
        <w:t>8.   ס</w:t>
      </w:r>
      <w:r w:rsidR="0092699A" w:rsidRPr="002835D3">
        <w:rPr>
          <w:rFonts w:ascii="David" w:hAnsi="David" w:cs="David" w:hint="cs"/>
          <w:rtl/>
        </w:rPr>
        <w:t xml:space="preserve"> ע"ב תו</w:t>
      </w:r>
      <w:r>
        <w:rPr>
          <w:rFonts w:ascii="David" w:hAnsi="David" w:cs="David" w:hint="cs"/>
          <w:rtl/>
        </w:rPr>
        <w:t xml:space="preserve">ספות </w:t>
      </w:r>
      <w:r w:rsidR="0092699A" w:rsidRPr="002835D3">
        <w:rPr>
          <w:rFonts w:ascii="David" w:hAnsi="David" w:cs="David" w:hint="cs"/>
          <w:rtl/>
        </w:rPr>
        <w:t>ד"ה מהו</w:t>
      </w:r>
    </w:p>
    <w:p w14:paraId="2FD434CE" w14:textId="77777777" w:rsidR="00FD0BD6" w:rsidRPr="002835D3" w:rsidRDefault="00FD0BD6" w:rsidP="00C922DC">
      <w:pPr>
        <w:pStyle w:val="a3"/>
        <w:numPr>
          <w:ilvl w:val="0"/>
          <w:numId w:val="30"/>
        </w:numPr>
        <w:spacing w:line="360" w:lineRule="auto"/>
        <w:rPr>
          <w:rFonts w:cs="David"/>
          <w:rtl/>
        </w:rPr>
      </w:pPr>
      <w:r w:rsidRPr="002835D3">
        <w:rPr>
          <w:rFonts w:cs="David"/>
          <w:rtl/>
        </w:rPr>
        <w:t>רמב"ם הלכות גניבה פרק א הלכה ב</w:t>
      </w:r>
    </w:p>
    <w:p w14:paraId="7AFA80B9" w14:textId="77777777" w:rsidR="00FD0BD6" w:rsidRPr="00BE2460" w:rsidRDefault="00FD0BD6" w:rsidP="00C922DC">
      <w:pPr>
        <w:pStyle w:val="a3"/>
        <w:numPr>
          <w:ilvl w:val="0"/>
          <w:numId w:val="30"/>
        </w:numPr>
        <w:spacing w:line="360" w:lineRule="auto"/>
        <w:ind w:left="1003" w:hanging="357"/>
        <w:rPr>
          <w:rFonts w:ascii="David" w:hAnsi="David" w:cs="David"/>
        </w:rPr>
      </w:pPr>
      <w:r w:rsidRPr="00BE2460">
        <w:rPr>
          <w:rFonts w:cs="David" w:hint="cs"/>
          <w:rtl/>
        </w:rPr>
        <w:lastRenderedPageBreak/>
        <w:t xml:space="preserve">רבנו אשר, </w:t>
      </w:r>
      <w:proofErr w:type="spellStart"/>
      <w:r w:rsidRPr="00BE2460">
        <w:rPr>
          <w:rFonts w:cs="David"/>
          <w:rtl/>
        </w:rPr>
        <w:t>רא"ש</w:t>
      </w:r>
      <w:proofErr w:type="spellEnd"/>
      <w:r w:rsidRPr="00BE2460">
        <w:rPr>
          <w:rFonts w:cs="David" w:hint="cs"/>
          <w:rtl/>
        </w:rPr>
        <w:t>,</w:t>
      </w:r>
      <w:r w:rsidRPr="00BE2460">
        <w:rPr>
          <w:rFonts w:cs="David"/>
          <w:rtl/>
        </w:rPr>
        <w:t xml:space="preserve"> מסכת בבא קמא פרק ו סימן יב </w:t>
      </w:r>
    </w:p>
    <w:p w14:paraId="77293AC1" w14:textId="77777777" w:rsidR="00FF2EA1" w:rsidRDefault="00FD0BD6" w:rsidP="00C922DC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rPr>
          <w:rFonts w:ascii="David" w:hAnsi="David" w:cs="David"/>
        </w:rPr>
      </w:pPr>
      <w:r w:rsidRPr="00C922DC">
        <w:rPr>
          <w:rFonts w:ascii="Arial" w:hAnsi="Arial" w:cs="David" w:hint="cs"/>
          <w:rtl/>
        </w:rPr>
        <w:t xml:space="preserve">הרב חיים דוד הלוי, </w:t>
      </w:r>
      <w:r w:rsidR="00C922DC">
        <w:rPr>
          <w:rFonts w:ascii="Arial" w:hAnsi="Arial" w:cs="David" w:hint="cs"/>
          <w:rtl/>
        </w:rPr>
        <w:t xml:space="preserve">שו"ת </w:t>
      </w:r>
      <w:r w:rsidRPr="00C922DC">
        <w:rPr>
          <w:rFonts w:ascii="Arial" w:hAnsi="Arial" w:cs="David"/>
          <w:rtl/>
        </w:rPr>
        <w:t>עשה לך רב</w:t>
      </w:r>
      <w:r w:rsidRPr="00C922DC">
        <w:rPr>
          <w:rFonts w:ascii="Arial" w:hAnsi="Arial" w:cs="David" w:hint="cs"/>
          <w:rtl/>
        </w:rPr>
        <w:t>,</w:t>
      </w:r>
      <w:r w:rsidRPr="00C922DC">
        <w:rPr>
          <w:rFonts w:ascii="Arial" w:hAnsi="Arial" w:cs="David"/>
          <w:rtl/>
        </w:rPr>
        <w:t xml:space="preserve"> חלק ז</w:t>
      </w:r>
      <w:r w:rsidRPr="00C922DC">
        <w:rPr>
          <w:rFonts w:ascii="Arial" w:hAnsi="Arial" w:cs="David" w:hint="cs"/>
          <w:rtl/>
        </w:rPr>
        <w:t xml:space="preserve"> סימן </w:t>
      </w:r>
      <w:r w:rsidRPr="00C922DC">
        <w:rPr>
          <w:rFonts w:ascii="Arial" w:hAnsi="Arial" w:cs="David"/>
          <w:rtl/>
        </w:rPr>
        <w:t>סב</w:t>
      </w:r>
      <w:r w:rsidRPr="00C922DC">
        <w:rPr>
          <w:rFonts w:ascii="Arial" w:hAnsi="Arial" w:cs="David" w:hint="cs"/>
          <w:rtl/>
        </w:rPr>
        <w:t xml:space="preserve">, עמ' </w:t>
      </w:r>
      <w:proofErr w:type="spellStart"/>
      <w:r w:rsidRPr="00C922DC">
        <w:rPr>
          <w:rFonts w:ascii="Arial" w:hAnsi="Arial" w:cs="David" w:hint="cs"/>
          <w:rtl/>
        </w:rPr>
        <w:t>רסג</w:t>
      </w:r>
      <w:proofErr w:type="spellEnd"/>
    </w:p>
    <w:p w14:paraId="03C00091" w14:textId="77777777" w:rsidR="00C922DC" w:rsidRPr="00C922DC" w:rsidRDefault="00C922DC" w:rsidP="00C922DC">
      <w:pPr>
        <w:pStyle w:val="a3"/>
        <w:autoSpaceDE w:val="0"/>
        <w:autoSpaceDN w:val="0"/>
        <w:adjustRightInd w:val="0"/>
        <w:spacing w:line="360" w:lineRule="auto"/>
        <w:ind w:left="1004"/>
        <w:rPr>
          <w:rFonts w:ascii="David" w:hAnsi="David" w:cs="David"/>
        </w:rPr>
      </w:pPr>
    </w:p>
    <w:p w14:paraId="77E2774A" w14:textId="77777777" w:rsidR="00FF2EA1" w:rsidRPr="002835D3" w:rsidRDefault="00FF2EA1" w:rsidP="00C922DC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>חמסן ואיסור לא תחמוד</w:t>
      </w:r>
      <w:r w:rsidR="00F476E1"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(סב ע"א)</w:t>
      </w:r>
    </w:p>
    <w:p w14:paraId="46075010" w14:textId="77777777" w:rsidR="00BE2460" w:rsidRPr="00BE2460" w:rsidRDefault="00FF2EA1" w:rsidP="00C922DC">
      <w:pPr>
        <w:spacing w:line="360" w:lineRule="auto"/>
        <w:ind w:left="646"/>
        <w:rPr>
          <w:rFonts w:cs="David"/>
          <w:rtl/>
        </w:rPr>
      </w:pPr>
      <w:r w:rsidRPr="00BE2460">
        <w:rPr>
          <w:rFonts w:ascii="David" w:hAnsi="David" w:cs="David" w:hint="cs"/>
          <w:rtl/>
        </w:rPr>
        <w:t xml:space="preserve">12. </w:t>
      </w:r>
      <w:r w:rsidR="00BE2460" w:rsidRPr="00BE2460">
        <w:rPr>
          <w:rFonts w:cs="David" w:hint="cs"/>
          <w:rtl/>
        </w:rPr>
        <w:t>הרב אברהם אבן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עזרא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שמות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 xml:space="preserve">כ, יג </w:t>
      </w:r>
    </w:p>
    <w:p w14:paraId="21974B28" w14:textId="77777777" w:rsidR="00BE2460" w:rsidRPr="00BE2460" w:rsidRDefault="00FF2EA1" w:rsidP="00C922DC">
      <w:pPr>
        <w:spacing w:line="360" w:lineRule="auto"/>
        <w:ind w:left="646"/>
        <w:rPr>
          <w:rFonts w:cs="David"/>
          <w:rtl/>
        </w:rPr>
      </w:pPr>
      <w:r w:rsidRPr="00BE2460">
        <w:rPr>
          <w:rFonts w:ascii="David" w:hAnsi="David" w:cs="David" w:hint="cs"/>
          <w:rtl/>
        </w:rPr>
        <w:t xml:space="preserve">13. </w:t>
      </w:r>
      <w:r w:rsidR="00BE2460" w:rsidRPr="00BE2460">
        <w:rPr>
          <w:rFonts w:cs="David" w:hint="cs"/>
          <w:rtl/>
        </w:rPr>
        <w:t>רמב</w:t>
      </w:r>
      <w:r w:rsidR="00BE2460" w:rsidRPr="00BE2460">
        <w:rPr>
          <w:rFonts w:cs="David"/>
          <w:rtl/>
        </w:rPr>
        <w:t>"</w:t>
      </w:r>
      <w:r w:rsidR="00BE2460" w:rsidRPr="00BE2460">
        <w:rPr>
          <w:rFonts w:cs="David" w:hint="cs"/>
          <w:rtl/>
        </w:rPr>
        <w:t>ם</w:t>
      </w:r>
      <w:r w:rsidR="00BE2460" w:rsidRPr="00BE2460">
        <w:rPr>
          <w:rFonts w:cs="David"/>
          <w:rtl/>
        </w:rPr>
        <w:t xml:space="preserve"> </w:t>
      </w:r>
      <w:proofErr w:type="spellStart"/>
      <w:r w:rsidR="00BE2460" w:rsidRPr="00BE2460">
        <w:rPr>
          <w:rFonts w:cs="David" w:hint="cs"/>
          <w:rtl/>
        </w:rPr>
        <w:t>וראב"ד</w:t>
      </w:r>
      <w:proofErr w:type="spellEnd"/>
      <w:r w:rsidR="00BE2460" w:rsidRPr="00BE2460">
        <w:rPr>
          <w:rFonts w:cs="David" w:hint="cs"/>
          <w:rtl/>
        </w:rPr>
        <w:t xml:space="preserve"> הלכות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גזלה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ואבדה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פרק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א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הלכות</w:t>
      </w:r>
      <w:r w:rsidR="00BE2460" w:rsidRPr="00BE2460">
        <w:rPr>
          <w:rFonts w:cs="David"/>
          <w:rtl/>
        </w:rPr>
        <w:t xml:space="preserve"> </w:t>
      </w:r>
      <w:r w:rsidR="00BE2460" w:rsidRPr="00BE2460">
        <w:rPr>
          <w:rFonts w:cs="David" w:hint="cs"/>
          <w:rtl/>
        </w:rPr>
        <w:t>ט-יב</w:t>
      </w:r>
    </w:p>
    <w:p w14:paraId="442B1319" w14:textId="77777777" w:rsidR="00BE2460" w:rsidRPr="00BE2460" w:rsidRDefault="00FF2EA1" w:rsidP="00C922DC">
      <w:pPr>
        <w:spacing w:line="360" w:lineRule="auto"/>
        <w:ind w:left="646"/>
        <w:jc w:val="both"/>
        <w:rPr>
          <w:rFonts w:cs="David"/>
          <w:rtl/>
        </w:rPr>
      </w:pPr>
      <w:r w:rsidRPr="00BE2460">
        <w:rPr>
          <w:rFonts w:ascii="David" w:hAnsi="David" w:cs="David" w:hint="cs"/>
          <w:rtl/>
        </w:rPr>
        <w:t xml:space="preserve">14. </w:t>
      </w:r>
      <w:r w:rsidR="00BE2460" w:rsidRPr="00BE2460">
        <w:rPr>
          <w:rFonts w:cs="David" w:hint="cs"/>
          <w:rtl/>
        </w:rPr>
        <w:t xml:space="preserve">הרב נחום </w:t>
      </w:r>
      <w:proofErr w:type="spellStart"/>
      <w:r w:rsidR="00BE2460" w:rsidRPr="00BE2460">
        <w:rPr>
          <w:rFonts w:cs="David" w:hint="cs"/>
          <w:rtl/>
        </w:rPr>
        <w:t>רבינוביץ</w:t>
      </w:r>
      <w:proofErr w:type="spellEnd"/>
      <w:r w:rsidR="00BE2460" w:rsidRPr="00BE2460">
        <w:rPr>
          <w:rFonts w:cs="David" w:hint="cs"/>
          <w:rtl/>
        </w:rPr>
        <w:t>', יד פשוטה על הרמב"ם שם</w:t>
      </w:r>
    </w:p>
    <w:p w14:paraId="4388908E" w14:textId="77777777" w:rsidR="0092699A" w:rsidRPr="00BE2460" w:rsidRDefault="0092699A" w:rsidP="00C922DC">
      <w:pPr>
        <w:pStyle w:val="a3"/>
        <w:spacing w:line="360" w:lineRule="auto"/>
        <w:ind w:left="1004"/>
        <w:rPr>
          <w:rFonts w:ascii="David" w:hAnsi="David" w:cs="David"/>
          <w:rtl/>
        </w:rPr>
      </w:pPr>
    </w:p>
    <w:p w14:paraId="691E75B2" w14:textId="77777777" w:rsidR="0092699A" w:rsidRPr="002835D3" w:rsidRDefault="001B3A6A" w:rsidP="00C922DC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>גידול בהמה דקה</w:t>
      </w:r>
      <w:r w:rsidR="00786220"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F476E1"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בארץ ישראל </w:t>
      </w:r>
      <w:r w:rsidR="00786220" w:rsidRPr="002835D3">
        <w:rPr>
          <w:rFonts w:ascii="David" w:hAnsi="David" w:cs="David" w:hint="cs"/>
          <w:b/>
          <w:bCs/>
          <w:sz w:val="28"/>
          <w:szCs w:val="28"/>
          <w:u w:val="single"/>
          <w:rtl/>
        </w:rPr>
        <w:t>(עט ע"ב)</w:t>
      </w:r>
    </w:p>
    <w:p w14:paraId="50960CE6" w14:textId="77777777" w:rsidR="00695A68" w:rsidRPr="00BE2460" w:rsidRDefault="00695A68" w:rsidP="00C922DC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BE2460">
        <w:rPr>
          <w:rFonts w:ascii="David" w:hAnsi="David" w:cs="David"/>
          <w:rtl/>
        </w:rPr>
        <w:t>עט ע"ב תו</w:t>
      </w:r>
      <w:r w:rsidR="002835D3">
        <w:rPr>
          <w:rFonts w:ascii="David" w:hAnsi="David" w:cs="David" w:hint="cs"/>
          <w:rtl/>
        </w:rPr>
        <w:t xml:space="preserve">ספות </w:t>
      </w:r>
      <w:r w:rsidRPr="00BE2460">
        <w:rPr>
          <w:rFonts w:ascii="David" w:hAnsi="David" w:cs="David"/>
          <w:rtl/>
        </w:rPr>
        <w:t xml:space="preserve">ד"ה אין </w:t>
      </w:r>
      <w:proofErr w:type="spellStart"/>
      <w:r w:rsidRPr="00BE2460">
        <w:rPr>
          <w:rFonts w:ascii="David" w:hAnsi="David" w:cs="David"/>
          <w:rtl/>
        </w:rPr>
        <w:t>מגדלין</w:t>
      </w:r>
      <w:proofErr w:type="spellEnd"/>
    </w:p>
    <w:p w14:paraId="2779A83A" w14:textId="77777777" w:rsidR="0041685C" w:rsidRPr="0041685C" w:rsidRDefault="0041685C" w:rsidP="00C922D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David" w:hAnsi="David" w:cs="David"/>
          <w:rtl/>
        </w:rPr>
      </w:pPr>
      <w:r w:rsidRPr="0041685C">
        <w:rPr>
          <w:rFonts w:ascii="David" w:hAnsi="David" w:cs="David"/>
          <w:rtl/>
        </w:rPr>
        <w:t xml:space="preserve">הרב אשתורי הפרחי, כפתור ופרח פרק י [בהמה דקה בארץ ישראל] </w:t>
      </w:r>
    </w:p>
    <w:p w14:paraId="0137764A" w14:textId="77777777" w:rsidR="0041685C" w:rsidRPr="0041685C" w:rsidRDefault="0041685C" w:rsidP="00C922DC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</w:rPr>
      </w:pPr>
      <w:r w:rsidRPr="0041685C">
        <w:rPr>
          <w:rFonts w:ascii="David" w:hAnsi="David" w:cs="David"/>
          <w:rtl/>
        </w:rPr>
        <w:t xml:space="preserve">הרב עובדיה יוסף, שו"ת יביע אומר חלק ג - חושן משפט סימן ז </w:t>
      </w:r>
    </w:p>
    <w:p w14:paraId="47C1B7B8" w14:textId="77777777" w:rsidR="001505EF" w:rsidRPr="00C17F6D" w:rsidRDefault="0041685C" w:rsidP="00C17F6D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  <w:rtl/>
        </w:rPr>
      </w:pPr>
      <w:r w:rsidRPr="00C17F6D">
        <w:rPr>
          <w:rFonts w:ascii="David" w:hAnsi="David" w:cs="David"/>
          <w:rtl/>
        </w:rPr>
        <w:t xml:space="preserve">הרב שאול ישראלי, עמוד הימיני, סימן </w:t>
      </w:r>
      <w:proofErr w:type="spellStart"/>
      <w:r w:rsidRPr="00C17F6D">
        <w:rPr>
          <w:rFonts w:ascii="David" w:hAnsi="David" w:cs="David"/>
          <w:rtl/>
        </w:rPr>
        <w:t>כג</w:t>
      </w:r>
      <w:proofErr w:type="spellEnd"/>
      <w:r w:rsidRPr="00C17F6D">
        <w:rPr>
          <w:rFonts w:ascii="David" w:hAnsi="David" w:cs="David"/>
          <w:rtl/>
        </w:rPr>
        <w:t xml:space="preserve"> </w:t>
      </w:r>
    </w:p>
    <w:sectPr w:rsidR="001505EF" w:rsidRPr="00C17F6D" w:rsidSect="002105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FA9F" w14:textId="77777777" w:rsidR="00907990" w:rsidRDefault="00907990" w:rsidP="00F476E1">
      <w:r>
        <w:separator/>
      </w:r>
    </w:p>
  </w:endnote>
  <w:endnote w:type="continuationSeparator" w:id="0">
    <w:p w14:paraId="56F35865" w14:textId="77777777" w:rsidR="00907990" w:rsidRDefault="00907990" w:rsidP="00F4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7CA9" w14:textId="77777777" w:rsidR="00907990" w:rsidRDefault="00907990" w:rsidP="00F476E1">
      <w:r>
        <w:separator/>
      </w:r>
    </w:p>
  </w:footnote>
  <w:footnote w:type="continuationSeparator" w:id="0">
    <w:p w14:paraId="568E2F84" w14:textId="77777777" w:rsidR="00907990" w:rsidRDefault="00907990" w:rsidP="00F4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33888596"/>
      <w:docPartObj>
        <w:docPartGallery w:val="Page Numbers (Top of Page)"/>
        <w:docPartUnique/>
      </w:docPartObj>
    </w:sdtPr>
    <w:sdtEndPr/>
    <w:sdtContent>
      <w:p w14:paraId="3F939518" w14:textId="77777777" w:rsidR="00F476E1" w:rsidRDefault="00F476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BCB94C2" w14:textId="77777777" w:rsidR="00F476E1" w:rsidRDefault="00F476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507"/>
    <w:multiLevelType w:val="hybridMultilevel"/>
    <w:tmpl w:val="E36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A59"/>
    <w:multiLevelType w:val="hybridMultilevel"/>
    <w:tmpl w:val="197AE7B0"/>
    <w:lvl w:ilvl="0" w:tplc="79E23FE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16A81"/>
    <w:multiLevelType w:val="hybridMultilevel"/>
    <w:tmpl w:val="6CE60BAA"/>
    <w:lvl w:ilvl="0" w:tplc="995E2D3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B4831"/>
    <w:multiLevelType w:val="hybridMultilevel"/>
    <w:tmpl w:val="5D20F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2A3"/>
    <w:multiLevelType w:val="hybridMultilevel"/>
    <w:tmpl w:val="25E29BF8"/>
    <w:lvl w:ilvl="0" w:tplc="A9803914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4033A"/>
    <w:multiLevelType w:val="hybridMultilevel"/>
    <w:tmpl w:val="027E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2CBC"/>
    <w:multiLevelType w:val="hybridMultilevel"/>
    <w:tmpl w:val="D3DA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3CAC"/>
    <w:multiLevelType w:val="hybridMultilevel"/>
    <w:tmpl w:val="9F86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0C5F"/>
    <w:multiLevelType w:val="hybridMultilevel"/>
    <w:tmpl w:val="6CFEB38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D06B2"/>
    <w:multiLevelType w:val="hybridMultilevel"/>
    <w:tmpl w:val="345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2917"/>
    <w:multiLevelType w:val="hybridMultilevel"/>
    <w:tmpl w:val="104EEB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C8357F"/>
    <w:multiLevelType w:val="hybridMultilevel"/>
    <w:tmpl w:val="21A2B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32BD"/>
    <w:multiLevelType w:val="hybridMultilevel"/>
    <w:tmpl w:val="699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7025"/>
    <w:multiLevelType w:val="hybridMultilevel"/>
    <w:tmpl w:val="142AE37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2C6E9E"/>
    <w:multiLevelType w:val="hybridMultilevel"/>
    <w:tmpl w:val="BD945A94"/>
    <w:lvl w:ilvl="0" w:tplc="8EDE708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591DE6"/>
    <w:multiLevelType w:val="hybridMultilevel"/>
    <w:tmpl w:val="4BA43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14AAF"/>
    <w:multiLevelType w:val="hybridMultilevel"/>
    <w:tmpl w:val="9BC44BE0"/>
    <w:lvl w:ilvl="0" w:tplc="A1B62CDE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FF6B0C"/>
    <w:multiLevelType w:val="hybridMultilevel"/>
    <w:tmpl w:val="DD92CF76"/>
    <w:lvl w:ilvl="0" w:tplc="DC7C36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674C51"/>
    <w:multiLevelType w:val="hybridMultilevel"/>
    <w:tmpl w:val="5774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0C88"/>
    <w:multiLevelType w:val="hybridMultilevel"/>
    <w:tmpl w:val="FE64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D25FF"/>
    <w:multiLevelType w:val="hybridMultilevel"/>
    <w:tmpl w:val="C6565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6016F"/>
    <w:multiLevelType w:val="hybridMultilevel"/>
    <w:tmpl w:val="9BC44BE0"/>
    <w:lvl w:ilvl="0" w:tplc="A1B62CDE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1B97C03"/>
    <w:multiLevelType w:val="hybridMultilevel"/>
    <w:tmpl w:val="F1305C50"/>
    <w:lvl w:ilvl="0" w:tplc="7D280B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E01FF"/>
    <w:multiLevelType w:val="hybridMultilevel"/>
    <w:tmpl w:val="9EEE9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6D72"/>
    <w:multiLevelType w:val="hybridMultilevel"/>
    <w:tmpl w:val="BC48A6A8"/>
    <w:lvl w:ilvl="0" w:tplc="E3C4718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E339D"/>
    <w:multiLevelType w:val="hybridMultilevel"/>
    <w:tmpl w:val="F1A2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6708"/>
    <w:multiLevelType w:val="hybridMultilevel"/>
    <w:tmpl w:val="0832B998"/>
    <w:lvl w:ilvl="0" w:tplc="040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DF005FD"/>
    <w:multiLevelType w:val="hybridMultilevel"/>
    <w:tmpl w:val="C8D0742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608BD"/>
    <w:multiLevelType w:val="hybridMultilevel"/>
    <w:tmpl w:val="D374C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30A06"/>
    <w:multiLevelType w:val="hybridMultilevel"/>
    <w:tmpl w:val="8F48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D2DE0"/>
    <w:multiLevelType w:val="hybridMultilevel"/>
    <w:tmpl w:val="60400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F6BA3"/>
    <w:multiLevelType w:val="hybridMultilevel"/>
    <w:tmpl w:val="222A2A00"/>
    <w:lvl w:ilvl="0" w:tplc="125C9C7E">
      <w:start w:val="4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33057"/>
    <w:multiLevelType w:val="hybridMultilevel"/>
    <w:tmpl w:val="792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32"/>
  </w:num>
  <w:num w:numId="7">
    <w:abstractNumId w:val="22"/>
  </w:num>
  <w:num w:numId="8">
    <w:abstractNumId w:val="18"/>
  </w:num>
  <w:num w:numId="9">
    <w:abstractNumId w:val="23"/>
  </w:num>
  <w:num w:numId="10">
    <w:abstractNumId w:val="28"/>
  </w:num>
  <w:num w:numId="11">
    <w:abstractNumId w:val="13"/>
  </w:num>
  <w:num w:numId="12">
    <w:abstractNumId w:val="1"/>
  </w:num>
  <w:num w:numId="13">
    <w:abstractNumId w:val="15"/>
  </w:num>
  <w:num w:numId="14">
    <w:abstractNumId w:val="27"/>
  </w:num>
  <w:num w:numId="15">
    <w:abstractNumId w:val="19"/>
  </w:num>
  <w:num w:numId="16">
    <w:abstractNumId w:val="31"/>
  </w:num>
  <w:num w:numId="17">
    <w:abstractNumId w:val="2"/>
  </w:num>
  <w:num w:numId="18">
    <w:abstractNumId w:val="6"/>
  </w:num>
  <w:num w:numId="19">
    <w:abstractNumId w:val="20"/>
  </w:num>
  <w:num w:numId="20">
    <w:abstractNumId w:val="10"/>
  </w:num>
  <w:num w:numId="21">
    <w:abstractNumId w:val="11"/>
  </w:num>
  <w:num w:numId="22">
    <w:abstractNumId w:val="25"/>
  </w:num>
  <w:num w:numId="23">
    <w:abstractNumId w:val="3"/>
  </w:num>
  <w:num w:numId="24">
    <w:abstractNumId w:val="7"/>
  </w:num>
  <w:num w:numId="25">
    <w:abstractNumId w:val="30"/>
  </w:num>
  <w:num w:numId="26">
    <w:abstractNumId w:val="8"/>
  </w:num>
  <w:num w:numId="27">
    <w:abstractNumId w:val="29"/>
  </w:num>
  <w:num w:numId="28">
    <w:abstractNumId w:val="9"/>
  </w:num>
  <w:num w:numId="29">
    <w:abstractNumId w:val="26"/>
  </w:num>
  <w:num w:numId="30">
    <w:abstractNumId w:val="14"/>
  </w:num>
  <w:num w:numId="31">
    <w:abstractNumId w:val="24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41"/>
    <w:rsid w:val="001505EF"/>
    <w:rsid w:val="001B3A6A"/>
    <w:rsid w:val="001C5C41"/>
    <w:rsid w:val="001D4AA2"/>
    <w:rsid w:val="002105BE"/>
    <w:rsid w:val="002835D3"/>
    <w:rsid w:val="00283F52"/>
    <w:rsid w:val="002C5191"/>
    <w:rsid w:val="00321840"/>
    <w:rsid w:val="00332868"/>
    <w:rsid w:val="00390089"/>
    <w:rsid w:val="0041685C"/>
    <w:rsid w:val="00445ADE"/>
    <w:rsid w:val="0045711E"/>
    <w:rsid w:val="00470B5D"/>
    <w:rsid w:val="004C545D"/>
    <w:rsid w:val="004E0D05"/>
    <w:rsid w:val="004F474A"/>
    <w:rsid w:val="00583CAF"/>
    <w:rsid w:val="0059474E"/>
    <w:rsid w:val="005D46FA"/>
    <w:rsid w:val="006305C2"/>
    <w:rsid w:val="00695A68"/>
    <w:rsid w:val="006C59A7"/>
    <w:rsid w:val="0075034A"/>
    <w:rsid w:val="00786220"/>
    <w:rsid w:val="007D4130"/>
    <w:rsid w:val="007D5550"/>
    <w:rsid w:val="0083567D"/>
    <w:rsid w:val="0085140A"/>
    <w:rsid w:val="00883206"/>
    <w:rsid w:val="00907990"/>
    <w:rsid w:val="0092699A"/>
    <w:rsid w:val="00936FF5"/>
    <w:rsid w:val="00953C76"/>
    <w:rsid w:val="00981C6A"/>
    <w:rsid w:val="009E3BF5"/>
    <w:rsid w:val="00AE3A8F"/>
    <w:rsid w:val="00B225C8"/>
    <w:rsid w:val="00B633B6"/>
    <w:rsid w:val="00BB25B5"/>
    <w:rsid w:val="00BB3F81"/>
    <w:rsid w:val="00BE2460"/>
    <w:rsid w:val="00BF4F57"/>
    <w:rsid w:val="00C17F6D"/>
    <w:rsid w:val="00C50917"/>
    <w:rsid w:val="00C922DC"/>
    <w:rsid w:val="00CB21D1"/>
    <w:rsid w:val="00CB23DC"/>
    <w:rsid w:val="00D26CD1"/>
    <w:rsid w:val="00DB52FD"/>
    <w:rsid w:val="00DD258B"/>
    <w:rsid w:val="00E444DE"/>
    <w:rsid w:val="00E80DF2"/>
    <w:rsid w:val="00E943DA"/>
    <w:rsid w:val="00F1789B"/>
    <w:rsid w:val="00F25FBC"/>
    <w:rsid w:val="00F476E1"/>
    <w:rsid w:val="00FA078B"/>
    <w:rsid w:val="00FA412C"/>
    <w:rsid w:val="00FD0BD6"/>
    <w:rsid w:val="00FF200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A538"/>
  <w15:chartTrackingRefBased/>
  <w15:docId w15:val="{738BE432-73BB-4C9D-85EE-29BB525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5D"/>
    <w:pPr>
      <w:spacing w:after="0" w:line="240" w:lineRule="auto"/>
    </w:pPr>
    <w:rPr>
      <w:rFonts w:ascii="Times New Roman"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6E1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F476E1"/>
    <w:rPr>
      <w:rFonts w:ascii="Times New Roman" w:eastAsia="Batang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F476E1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F476E1"/>
    <w:rPr>
      <w:rFonts w:ascii="Times New Roman" w:eastAsia="Batang"/>
      <w:sz w:val="24"/>
      <w:szCs w:val="24"/>
      <w:lang w:eastAsia="ko-KR"/>
    </w:rPr>
  </w:style>
  <w:style w:type="paragraph" w:customStyle="1" w:styleId="a8">
    <w:name w:val="טקסט נספח"/>
    <w:basedOn w:val="a"/>
    <w:rsid w:val="00DD258B"/>
    <w:pPr>
      <w:widowControl w:val="0"/>
      <w:autoSpaceDE w:val="0"/>
      <w:autoSpaceDN w:val="0"/>
      <w:adjustRightInd w:val="0"/>
      <w:spacing w:line="320" w:lineRule="atLeast"/>
      <w:ind w:left="240" w:hanging="240"/>
      <w:jc w:val="both"/>
      <w:textAlignment w:val="center"/>
    </w:pPr>
    <w:rPr>
      <w:rFonts w:ascii="Narkisim" w:eastAsia="Times New Roman" w:hAnsi="Calibri" w:cs="Narkisim"/>
      <w:color w:val="000000"/>
      <w:sz w:val="26"/>
      <w:szCs w:val="26"/>
      <w:lang w:eastAsia="en-US" w:bidi="ar-YE"/>
    </w:rPr>
  </w:style>
  <w:style w:type="paragraph" w:styleId="a9">
    <w:name w:val="annotation text"/>
    <w:basedOn w:val="a"/>
    <w:link w:val="aa"/>
    <w:rsid w:val="009E3BF5"/>
    <w:rPr>
      <w:rFonts w:eastAsia="Times New Roman"/>
      <w:sz w:val="20"/>
      <w:szCs w:val="20"/>
      <w:lang w:eastAsia="en-US"/>
    </w:rPr>
  </w:style>
  <w:style w:type="character" w:customStyle="1" w:styleId="aa">
    <w:name w:val="טקסט הערה תו"/>
    <w:basedOn w:val="a0"/>
    <w:link w:val="a9"/>
    <w:rsid w:val="009E3BF5"/>
    <w:rPr>
      <w:rFonts w:ascii="Times New Roman"/>
      <w:sz w:val="20"/>
      <w:szCs w:val="20"/>
    </w:rPr>
  </w:style>
  <w:style w:type="character" w:styleId="ab">
    <w:name w:val="footnote reference"/>
    <w:uiPriority w:val="99"/>
    <w:rsid w:val="007D4130"/>
    <w:rPr>
      <w:vertAlign w:val="superscript"/>
    </w:rPr>
  </w:style>
  <w:style w:type="paragraph" w:styleId="ac">
    <w:name w:val="footnote text"/>
    <w:basedOn w:val="a"/>
    <w:link w:val="ad"/>
    <w:uiPriority w:val="99"/>
    <w:rsid w:val="007D4130"/>
    <w:pPr>
      <w:jc w:val="both"/>
    </w:pPr>
    <w:rPr>
      <w:rFonts w:eastAsia="Times New Roman" w:cs="Narkisim"/>
      <w:noProof/>
      <w:sz w:val="28"/>
      <w:szCs w:val="28"/>
      <w:lang w:eastAsia="he-IL"/>
    </w:rPr>
  </w:style>
  <w:style w:type="character" w:customStyle="1" w:styleId="ad">
    <w:name w:val="טקסט הערת שוליים תו"/>
    <w:basedOn w:val="a0"/>
    <w:link w:val="ac"/>
    <w:uiPriority w:val="99"/>
    <w:rsid w:val="007D4130"/>
    <w:rPr>
      <w:rFonts w:ascii="Times New Roman" w:cs="Narkisim"/>
      <w:noProof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שרית זולדן</dc:creator>
  <cp:keywords/>
  <dc:description/>
  <cp:lastModifiedBy>נאור דיין</cp:lastModifiedBy>
  <cp:revision>40</cp:revision>
  <dcterms:created xsi:type="dcterms:W3CDTF">2018-09-20T10:18:00Z</dcterms:created>
  <dcterms:modified xsi:type="dcterms:W3CDTF">2019-08-14T14:14:00Z</dcterms:modified>
</cp:coreProperties>
</file>