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188" w:rsidRDefault="00F50188" w:rsidP="00F50188">
      <w:pPr>
        <w:ind w:left="360" w:hanging="360"/>
        <w:jc w:val="center"/>
        <w:rPr>
          <w:u w:val="single"/>
          <w:rtl/>
        </w:rPr>
      </w:pPr>
      <w:r>
        <w:rPr>
          <w:rFonts w:hint="cs"/>
          <w:u w:val="single"/>
          <w:rtl/>
        </w:rPr>
        <w:t>פרנסה ולימוד תורה- חלק ב':</w:t>
      </w:r>
    </w:p>
    <w:p w:rsidR="00162160" w:rsidRPr="00162160" w:rsidRDefault="00162160" w:rsidP="00162160">
      <w:pPr>
        <w:pStyle w:val="a3"/>
        <w:numPr>
          <w:ilvl w:val="0"/>
          <w:numId w:val="6"/>
        </w:numPr>
        <w:rPr>
          <w:b/>
          <w:bCs/>
          <w:u w:val="single"/>
        </w:rPr>
      </w:pPr>
      <w:r w:rsidRPr="00162160">
        <w:rPr>
          <w:rFonts w:hint="cs"/>
          <w:b/>
          <w:bCs/>
          <w:u w:val="single"/>
          <w:rtl/>
        </w:rPr>
        <w:t>איסור פרנסה מתורה:</w:t>
      </w:r>
    </w:p>
    <w:p w:rsidR="00375E1D" w:rsidRDefault="00375E1D" w:rsidP="00375E1D">
      <w:pPr>
        <w:pStyle w:val="a3"/>
        <w:numPr>
          <w:ilvl w:val="0"/>
          <w:numId w:val="4"/>
        </w:numPr>
        <w:rPr>
          <w:rtl/>
        </w:rPr>
      </w:pPr>
      <w:r w:rsidRPr="00433F46">
        <w:rPr>
          <w:rFonts w:hint="cs"/>
          <w:u w:val="single"/>
          <w:rtl/>
        </w:rPr>
        <w:t xml:space="preserve">רמב"ם משנה-תורה הלכות תלמוד-תורה </w:t>
      </w:r>
      <w:r w:rsidRPr="00433F46">
        <w:rPr>
          <w:rFonts w:hint="cs"/>
          <w:sz w:val="20"/>
          <w:szCs w:val="20"/>
          <w:u w:val="single"/>
          <w:rtl/>
        </w:rPr>
        <w:t>(פרק ג' הלכה י')</w:t>
      </w:r>
      <w:r w:rsidRPr="00433F46">
        <w:rPr>
          <w:rFonts w:hint="cs"/>
          <w:u w:val="single"/>
          <w:rtl/>
        </w:rPr>
        <w:t>:</w:t>
      </w:r>
      <w:r>
        <w:rPr>
          <w:rFonts w:hint="cs"/>
          <w:rtl/>
        </w:rPr>
        <w:t xml:space="preserve"> </w:t>
      </w:r>
    </w:p>
    <w:p w:rsidR="00375E1D" w:rsidRDefault="00375E1D" w:rsidP="00375E1D">
      <w:pPr>
        <w:rPr>
          <w:rtl/>
        </w:rPr>
      </w:pPr>
      <w:r>
        <w:rPr>
          <w:rFonts w:hint="cs"/>
          <w:rtl/>
        </w:rPr>
        <w:t>"</w:t>
      </w:r>
      <w:r>
        <w:rPr>
          <w:rtl/>
        </w:rPr>
        <w:t>כל המשים על לבו שיעסוק בתורה ולא יעשה מלאכה ויתפרנס מן הצדקה הרי זה חלל את השם ובזה את התורה וכבה מאור הדת</w:t>
      </w:r>
      <w:r>
        <w:rPr>
          <w:rFonts w:hint="cs"/>
          <w:rtl/>
        </w:rPr>
        <w:t>...</w:t>
      </w:r>
      <w:r>
        <w:rPr>
          <w:rtl/>
        </w:rPr>
        <w:t xml:space="preserve">וכל תורה שאין עמה מלאכה סופה בטילה וגוררת </w:t>
      </w:r>
      <w:proofErr w:type="spellStart"/>
      <w:r>
        <w:rPr>
          <w:rtl/>
        </w:rPr>
        <w:t>עון</w:t>
      </w:r>
      <w:proofErr w:type="spellEnd"/>
      <w:r>
        <w:rPr>
          <w:rtl/>
        </w:rPr>
        <w:t>, וסוף אדם זה שיהא מלסטם את הבריות</w:t>
      </w:r>
      <w:r>
        <w:rPr>
          <w:rFonts w:hint="cs"/>
          <w:rtl/>
        </w:rPr>
        <w:t>"</w:t>
      </w:r>
    </w:p>
    <w:p w:rsidR="00B40A66" w:rsidRDefault="00B40A66" w:rsidP="00B40A66">
      <w:pPr>
        <w:pStyle w:val="a3"/>
        <w:numPr>
          <w:ilvl w:val="0"/>
          <w:numId w:val="5"/>
        </w:numPr>
        <w:rPr>
          <w:rtl/>
        </w:rPr>
      </w:pPr>
      <w:r>
        <w:rPr>
          <w:rFonts w:hint="cs"/>
          <w:rtl/>
        </w:rPr>
        <w:t xml:space="preserve">מהם </w:t>
      </w:r>
      <w:r>
        <w:rPr>
          <w:rFonts w:hint="cs"/>
          <w:u w:val="single"/>
          <w:rtl/>
        </w:rPr>
        <w:t>שני</w:t>
      </w:r>
      <w:r>
        <w:rPr>
          <w:rFonts w:hint="cs"/>
          <w:rtl/>
        </w:rPr>
        <w:t xml:space="preserve"> הנימוקים (חששות) שניתן למצוא בדברי הרמב"ם לכך שאדם חייב להתפרנס?</w:t>
      </w:r>
    </w:p>
    <w:p w:rsidR="00375E1D" w:rsidRDefault="00375E1D" w:rsidP="00070470">
      <w:pPr>
        <w:rPr>
          <w:u w:val="single"/>
          <w:rtl/>
        </w:rPr>
      </w:pPr>
    </w:p>
    <w:p w:rsidR="00162160" w:rsidRPr="00B240E9" w:rsidRDefault="00B240E9" w:rsidP="00B240E9">
      <w:pPr>
        <w:pStyle w:val="a3"/>
        <w:numPr>
          <w:ilvl w:val="0"/>
          <w:numId w:val="6"/>
        </w:numPr>
        <w:rPr>
          <w:u w:val="single"/>
          <w:rtl/>
        </w:rPr>
      </w:pPr>
      <w:r>
        <w:rPr>
          <w:rFonts w:hint="cs"/>
          <w:b/>
          <w:bCs/>
          <w:u w:val="single"/>
          <w:rtl/>
        </w:rPr>
        <w:t>שכר דין</w:t>
      </w:r>
      <w:r w:rsidR="009C4654">
        <w:rPr>
          <w:rFonts w:hint="cs"/>
          <w:b/>
          <w:bCs/>
          <w:u w:val="single"/>
          <w:rtl/>
        </w:rPr>
        <w:t xml:space="preserve"> ושכר בטלה:</w:t>
      </w:r>
    </w:p>
    <w:p w:rsidR="00070470" w:rsidRPr="00E90CE2" w:rsidRDefault="00070470" w:rsidP="00E90CE2">
      <w:pPr>
        <w:pStyle w:val="a3"/>
        <w:numPr>
          <w:ilvl w:val="0"/>
          <w:numId w:val="4"/>
        </w:numPr>
        <w:rPr>
          <w:u w:val="single"/>
          <w:rtl/>
        </w:rPr>
      </w:pPr>
      <w:r w:rsidRPr="00E90CE2">
        <w:rPr>
          <w:rFonts w:hint="cs"/>
          <w:u w:val="single"/>
          <w:rtl/>
        </w:rPr>
        <w:t>משנה במסכת בכורות פרק ד' משנה ו' (דף כ"ט ע"א)</w:t>
      </w:r>
    </w:p>
    <w:p w:rsidR="008B7BDD" w:rsidRDefault="00210500" w:rsidP="00070470">
      <w:pPr>
        <w:rPr>
          <w:rtl/>
        </w:rPr>
      </w:pPr>
      <w:r>
        <w:rPr>
          <w:rtl/>
        </w:rPr>
        <w:t>הנוטל שכרו לדון - דיניו בטילים</w:t>
      </w:r>
    </w:p>
    <w:p w:rsidR="00210500" w:rsidRDefault="00210500" w:rsidP="00210500">
      <w:pPr>
        <w:rPr>
          <w:rtl/>
        </w:rPr>
      </w:pPr>
    </w:p>
    <w:p w:rsidR="00210500" w:rsidRPr="00E90CE2" w:rsidRDefault="00210500" w:rsidP="00E90CE2">
      <w:pPr>
        <w:pStyle w:val="a3"/>
        <w:numPr>
          <w:ilvl w:val="0"/>
          <w:numId w:val="4"/>
        </w:numPr>
        <w:rPr>
          <w:u w:val="single"/>
          <w:rtl/>
        </w:rPr>
      </w:pPr>
      <w:r w:rsidRPr="00E90CE2">
        <w:rPr>
          <w:u w:val="single"/>
          <w:rtl/>
        </w:rPr>
        <w:t xml:space="preserve">תלמוד בבלי מסכת בכורות דף </w:t>
      </w:r>
      <w:proofErr w:type="spellStart"/>
      <w:r w:rsidRPr="00E90CE2">
        <w:rPr>
          <w:u w:val="single"/>
          <w:rtl/>
        </w:rPr>
        <w:t>כט</w:t>
      </w:r>
      <w:proofErr w:type="spellEnd"/>
      <w:r w:rsidRPr="00E90CE2">
        <w:rPr>
          <w:u w:val="single"/>
          <w:rtl/>
        </w:rPr>
        <w:t xml:space="preserve"> עמוד א</w:t>
      </w:r>
    </w:p>
    <w:p w:rsidR="00210500" w:rsidRDefault="00210500" w:rsidP="00210500">
      <w:pPr>
        <w:rPr>
          <w:rtl/>
        </w:rPr>
      </w:pPr>
      <w:r>
        <w:rPr>
          <w:rtl/>
        </w:rPr>
        <w:t>גמ</w:t>
      </w:r>
      <w:r w:rsidR="00070470">
        <w:rPr>
          <w:rFonts w:hint="cs"/>
          <w:rtl/>
        </w:rPr>
        <w:t>רא</w:t>
      </w:r>
      <w:r>
        <w:rPr>
          <w:rtl/>
        </w:rPr>
        <w:t xml:space="preserve">. מנהני מילי? אמר רב יהודה אמר רב: </w:t>
      </w:r>
      <w:proofErr w:type="spellStart"/>
      <w:r>
        <w:rPr>
          <w:rtl/>
        </w:rPr>
        <w:t>דאמר</w:t>
      </w:r>
      <w:proofErr w:type="spellEnd"/>
      <w:r>
        <w:rPr>
          <w:rtl/>
        </w:rPr>
        <w:t xml:space="preserve"> קרא ראה למדתי אתכם וגו' - מה אני בחנם אף אתם בחנם.</w:t>
      </w:r>
    </w:p>
    <w:p w:rsidR="0072594F" w:rsidRDefault="0072594F" w:rsidP="0072594F">
      <w:pPr>
        <w:pStyle w:val="a3"/>
        <w:numPr>
          <w:ilvl w:val="0"/>
          <w:numId w:val="5"/>
        </w:numPr>
        <w:rPr>
          <w:rtl/>
        </w:rPr>
      </w:pPr>
      <w:r>
        <w:rPr>
          <w:rFonts w:hint="cs"/>
          <w:rtl/>
        </w:rPr>
        <w:t>אחרי שהגמרא מבארת לנו מהו הטעם להלכה שבמשנה- האם האיסור הזה שייך רק בדיין שדן את הדין או גם בלימוד תורה?</w:t>
      </w:r>
    </w:p>
    <w:p w:rsidR="00210500" w:rsidRDefault="00210500" w:rsidP="00210500">
      <w:pPr>
        <w:rPr>
          <w:rtl/>
        </w:rPr>
      </w:pPr>
    </w:p>
    <w:p w:rsidR="00210500" w:rsidRPr="00E90CE2" w:rsidRDefault="00210500" w:rsidP="00E90CE2">
      <w:pPr>
        <w:pStyle w:val="a3"/>
        <w:numPr>
          <w:ilvl w:val="0"/>
          <w:numId w:val="4"/>
        </w:numPr>
        <w:rPr>
          <w:u w:val="single"/>
          <w:rtl/>
        </w:rPr>
      </w:pPr>
      <w:r w:rsidRPr="00E90CE2">
        <w:rPr>
          <w:u w:val="single"/>
          <w:rtl/>
        </w:rPr>
        <w:t xml:space="preserve">תלמוד בבלי מסכת כתובות דף </w:t>
      </w:r>
      <w:proofErr w:type="spellStart"/>
      <w:r w:rsidRPr="00E90CE2">
        <w:rPr>
          <w:u w:val="single"/>
          <w:rtl/>
        </w:rPr>
        <w:t>קה</w:t>
      </w:r>
      <w:proofErr w:type="spellEnd"/>
      <w:r w:rsidRPr="00E90CE2">
        <w:rPr>
          <w:u w:val="single"/>
          <w:rtl/>
        </w:rPr>
        <w:t xml:space="preserve"> עמוד א</w:t>
      </w:r>
    </w:p>
    <w:p w:rsidR="00210500" w:rsidRDefault="00210500" w:rsidP="00F43F50">
      <w:pPr>
        <w:rPr>
          <w:rtl/>
        </w:rPr>
      </w:pPr>
      <w:proofErr w:type="spellStart"/>
      <w:r>
        <w:rPr>
          <w:rtl/>
        </w:rPr>
        <w:t>קרנא</w:t>
      </w:r>
      <w:proofErr w:type="spellEnd"/>
      <w:r>
        <w:rPr>
          <w:rtl/>
        </w:rPr>
        <w:t xml:space="preserve"> </w:t>
      </w:r>
      <w:proofErr w:type="spellStart"/>
      <w:r>
        <w:rPr>
          <w:rtl/>
        </w:rPr>
        <w:t>הוה</w:t>
      </w:r>
      <w:proofErr w:type="spellEnd"/>
      <w:r>
        <w:rPr>
          <w:rtl/>
        </w:rPr>
        <w:t xml:space="preserve"> שקיל </w:t>
      </w:r>
      <w:proofErr w:type="spellStart"/>
      <w:r>
        <w:rPr>
          <w:rtl/>
        </w:rPr>
        <w:t>איסתירא</w:t>
      </w:r>
      <w:proofErr w:type="spellEnd"/>
      <w:r>
        <w:rPr>
          <w:rtl/>
        </w:rPr>
        <w:t xml:space="preserve"> מזכאי </w:t>
      </w:r>
      <w:proofErr w:type="spellStart"/>
      <w:r>
        <w:rPr>
          <w:rtl/>
        </w:rPr>
        <w:t>ואיסתירא</w:t>
      </w:r>
      <w:proofErr w:type="spellEnd"/>
      <w:r>
        <w:rPr>
          <w:rtl/>
        </w:rPr>
        <w:t xml:space="preserve"> מחייב, </w:t>
      </w:r>
      <w:proofErr w:type="spellStart"/>
      <w:r>
        <w:rPr>
          <w:rtl/>
        </w:rPr>
        <w:t>ודאין</w:t>
      </w:r>
      <w:proofErr w:type="spellEnd"/>
      <w:r>
        <w:rPr>
          <w:rtl/>
        </w:rPr>
        <w:t xml:space="preserve"> להו </w:t>
      </w:r>
      <w:proofErr w:type="spellStart"/>
      <w:r>
        <w:rPr>
          <w:rtl/>
        </w:rPr>
        <w:t>דינא</w:t>
      </w:r>
      <w:proofErr w:type="spellEnd"/>
      <w:r>
        <w:rPr>
          <w:rtl/>
        </w:rPr>
        <w:t xml:space="preserve">. </w:t>
      </w:r>
      <w:proofErr w:type="spellStart"/>
      <w:r>
        <w:rPr>
          <w:rtl/>
        </w:rPr>
        <w:t>והיכי</w:t>
      </w:r>
      <w:proofErr w:type="spellEnd"/>
      <w:r>
        <w:rPr>
          <w:rtl/>
        </w:rPr>
        <w:t xml:space="preserve"> עביד הכי</w:t>
      </w:r>
      <w:r>
        <w:rPr>
          <w:rFonts w:hint="cs"/>
          <w:rtl/>
        </w:rPr>
        <w:t>...</w:t>
      </w:r>
      <w:proofErr w:type="spellStart"/>
      <w:r>
        <w:rPr>
          <w:rtl/>
        </w:rPr>
        <w:t>והתנן</w:t>
      </w:r>
      <w:proofErr w:type="spellEnd"/>
      <w:r>
        <w:rPr>
          <w:rtl/>
        </w:rPr>
        <w:t>: הנוטל שכר לדון - דיניו בטלין! הנ</w:t>
      </w:r>
      <w:r w:rsidR="009E0897">
        <w:rPr>
          <w:rFonts w:hint="cs"/>
          <w:rtl/>
        </w:rPr>
        <w:t>י מילי</w:t>
      </w:r>
      <w:r>
        <w:rPr>
          <w:rtl/>
        </w:rPr>
        <w:t xml:space="preserve"> אגר </w:t>
      </w:r>
      <w:proofErr w:type="spellStart"/>
      <w:r>
        <w:rPr>
          <w:rtl/>
        </w:rPr>
        <w:t>דינא</w:t>
      </w:r>
      <w:proofErr w:type="spellEnd"/>
      <w:r>
        <w:rPr>
          <w:rtl/>
        </w:rPr>
        <w:t xml:space="preserve">, </w:t>
      </w:r>
      <w:proofErr w:type="spellStart"/>
      <w:r>
        <w:rPr>
          <w:rtl/>
        </w:rPr>
        <w:t>קרנא</w:t>
      </w:r>
      <w:proofErr w:type="spellEnd"/>
      <w:r>
        <w:rPr>
          <w:rtl/>
        </w:rPr>
        <w:t xml:space="preserve"> אגר </w:t>
      </w:r>
      <w:proofErr w:type="spellStart"/>
      <w:r>
        <w:rPr>
          <w:rtl/>
        </w:rPr>
        <w:t>בטילא</w:t>
      </w:r>
      <w:proofErr w:type="spellEnd"/>
      <w:r>
        <w:rPr>
          <w:rtl/>
        </w:rPr>
        <w:t xml:space="preserve"> </w:t>
      </w:r>
      <w:proofErr w:type="spellStart"/>
      <w:r>
        <w:rPr>
          <w:rtl/>
        </w:rPr>
        <w:t>הוה</w:t>
      </w:r>
      <w:proofErr w:type="spellEnd"/>
      <w:r>
        <w:rPr>
          <w:rtl/>
        </w:rPr>
        <w:t xml:space="preserve"> שקיל.</w:t>
      </w:r>
      <w:r w:rsidR="00F43F50">
        <w:rPr>
          <w:rFonts w:hint="cs"/>
          <w:rtl/>
        </w:rPr>
        <w:t>..</w:t>
      </w:r>
      <w:r w:rsidR="00F43F50">
        <w:rPr>
          <w:rtl/>
        </w:rPr>
        <w:t xml:space="preserve">הני מילי </w:t>
      </w:r>
      <w:proofErr w:type="spellStart"/>
      <w:r w:rsidR="00F43F50">
        <w:rPr>
          <w:rtl/>
        </w:rPr>
        <w:t>בטילא</w:t>
      </w:r>
      <w:proofErr w:type="spellEnd"/>
      <w:r w:rsidR="00F43F50">
        <w:rPr>
          <w:rtl/>
        </w:rPr>
        <w:t xml:space="preserve"> דלא </w:t>
      </w:r>
      <w:proofErr w:type="spellStart"/>
      <w:r w:rsidR="00F43F50">
        <w:rPr>
          <w:rtl/>
        </w:rPr>
        <w:t>מוכחא</w:t>
      </w:r>
      <w:proofErr w:type="spellEnd"/>
      <w:r w:rsidR="00F43F50">
        <w:rPr>
          <w:rFonts w:hint="cs"/>
          <w:sz w:val="20"/>
          <w:szCs w:val="20"/>
          <w:rtl/>
        </w:rPr>
        <w:t xml:space="preserve"> (שאז "מכוער הדבר")</w:t>
      </w:r>
      <w:r w:rsidR="00F43F50">
        <w:rPr>
          <w:rtl/>
        </w:rPr>
        <w:t xml:space="preserve">, </w:t>
      </w:r>
      <w:proofErr w:type="spellStart"/>
      <w:r w:rsidR="00F43F50">
        <w:rPr>
          <w:rtl/>
        </w:rPr>
        <w:t>קרנא</w:t>
      </w:r>
      <w:proofErr w:type="spellEnd"/>
      <w:r w:rsidR="00F43F50">
        <w:rPr>
          <w:rtl/>
        </w:rPr>
        <w:t xml:space="preserve"> </w:t>
      </w:r>
      <w:proofErr w:type="spellStart"/>
      <w:r w:rsidR="00F43F50">
        <w:rPr>
          <w:rtl/>
        </w:rPr>
        <w:t>בטילא</w:t>
      </w:r>
      <w:proofErr w:type="spellEnd"/>
      <w:r w:rsidR="00F43F50">
        <w:rPr>
          <w:rtl/>
        </w:rPr>
        <w:t xml:space="preserve"> </w:t>
      </w:r>
      <w:proofErr w:type="spellStart"/>
      <w:r w:rsidR="00F43F50">
        <w:rPr>
          <w:rtl/>
        </w:rPr>
        <w:t>דמוכחא</w:t>
      </w:r>
      <w:proofErr w:type="spellEnd"/>
      <w:r w:rsidR="00F43F50">
        <w:rPr>
          <w:rtl/>
        </w:rPr>
        <w:t xml:space="preserve"> </w:t>
      </w:r>
      <w:proofErr w:type="spellStart"/>
      <w:r w:rsidR="00F43F50">
        <w:rPr>
          <w:rtl/>
        </w:rPr>
        <w:t>הוה</w:t>
      </w:r>
      <w:proofErr w:type="spellEnd"/>
      <w:r w:rsidR="00F43F50">
        <w:rPr>
          <w:rtl/>
        </w:rPr>
        <w:t xml:space="preserve"> שקיל, דהוה תהי </w:t>
      </w:r>
      <w:proofErr w:type="spellStart"/>
      <w:r w:rsidR="00F43F50">
        <w:rPr>
          <w:rtl/>
        </w:rPr>
        <w:t>באמברא</w:t>
      </w:r>
      <w:proofErr w:type="spellEnd"/>
      <w:r w:rsidR="00F43F50">
        <w:rPr>
          <w:rtl/>
        </w:rPr>
        <w:t xml:space="preserve"> </w:t>
      </w:r>
      <w:proofErr w:type="spellStart"/>
      <w:r w:rsidR="00F43F50">
        <w:rPr>
          <w:rtl/>
        </w:rPr>
        <w:t>דחמרא</w:t>
      </w:r>
      <w:proofErr w:type="spellEnd"/>
      <w:r w:rsidR="00F43F50">
        <w:rPr>
          <w:rtl/>
        </w:rPr>
        <w:t xml:space="preserve"> ויהבי ליה </w:t>
      </w:r>
      <w:proofErr w:type="spellStart"/>
      <w:r w:rsidR="00F43F50">
        <w:rPr>
          <w:rtl/>
        </w:rPr>
        <w:t>זוזא</w:t>
      </w:r>
      <w:proofErr w:type="spellEnd"/>
      <w:r w:rsidR="00F43F50">
        <w:rPr>
          <w:rtl/>
        </w:rPr>
        <w:t>.</w:t>
      </w:r>
    </w:p>
    <w:p w:rsidR="00335BBF" w:rsidRDefault="00335BBF" w:rsidP="00F43F50">
      <w:pPr>
        <w:rPr>
          <w:rtl/>
        </w:rPr>
      </w:pPr>
    </w:p>
    <w:p w:rsidR="00335BBF" w:rsidRPr="00E90CE2" w:rsidRDefault="00335BBF" w:rsidP="00E90CE2">
      <w:pPr>
        <w:pStyle w:val="a3"/>
        <w:numPr>
          <w:ilvl w:val="0"/>
          <w:numId w:val="4"/>
        </w:numPr>
        <w:rPr>
          <w:u w:val="single"/>
          <w:rtl/>
        </w:rPr>
      </w:pPr>
      <w:r w:rsidRPr="00E90CE2">
        <w:rPr>
          <w:u w:val="single"/>
          <w:rtl/>
        </w:rPr>
        <w:t xml:space="preserve">רש"י </w:t>
      </w:r>
      <w:r w:rsidRPr="00E90CE2">
        <w:rPr>
          <w:rFonts w:hint="cs"/>
          <w:u w:val="single"/>
          <w:rtl/>
        </w:rPr>
        <w:t>שם:</w:t>
      </w:r>
    </w:p>
    <w:p w:rsidR="00335BBF" w:rsidRDefault="00335BBF" w:rsidP="00335BBF">
      <w:pPr>
        <w:rPr>
          <w:rtl/>
        </w:rPr>
      </w:pPr>
      <w:r w:rsidRPr="00335BBF">
        <w:rPr>
          <w:b/>
          <w:bCs/>
          <w:rtl/>
        </w:rPr>
        <w:t xml:space="preserve">אגר </w:t>
      </w:r>
      <w:proofErr w:type="spellStart"/>
      <w:r w:rsidRPr="00335BBF">
        <w:rPr>
          <w:b/>
          <w:bCs/>
          <w:rtl/>
        </w:rPr>
        <w:t>דינא</w:t>
      </w:r>
      <w:proofErr w:type="spellEnd"/>
      <w:r>
        <w:rPr>
          <w:rtl/>
        </w:rPr>
        <w:t xml:space="preserve"> - לא אומר לכם הדין כי אם בשכר כך וכך</w:t>
      </w:r>
      <w:r>
        <w:rPr>
          <w:rFonts w:hint="cs"/>
          <w:rtl/>
        </w:rPr>
        <w:t xml:space="preserve">; </w:t>
      </w:r>
      <w:r w:rsidRPr="00335BBF">
        <w:rPr>
          <w:b/>
          <w:bCs/>
          <w:rtl/>
        </w:rPr>
        <w:t xml:space="preserve">אגר </w:t>
      </w:r>
      <w:proofErr w:type="spellStart"/>
      <w:r w:rsidRPr="00335BBF">
        <w:rPr>
          <w:b/>
          <w:bCs/>
          <w:rtl/>
        </w:rPr>
        <w:t>בטילא</w:t>
      </w:r>
      <w:proofErr w:type="spellEnd"/>
      <w:r>
        <w:rPr>
          <w:rtl/>
        </w:rPr>
        <w:t xml:space="preserve"> - שהיה בטל ממלאכתו</w:t>
      </w:r>
      <w:r>
        <w:rPr>
          <w:rFonts w:hint="cs"/>
          <w:rtl/>
        </w:rPr>
        <w:t xml:space="preserve">; </w:t>
      </w:r>
      <w:r w:rsidRPr="00335BBF">
        <w:rPr>
          <w:b/>
          <w:bCs/>
          <w:rtl/>
        </w:rPr>
        <w:t xml:space="preserve">דהוה תהי </w:t>
      </w:r>
      <w:proofErr w:type="spellStart"/>
      <w:r w:rsidRPr="00335BBF">
        <w:rPr>
          <w:b/>
          <w:bCs/>
          <w:rtl/>
        </w:rPr>
        <w:t>באמברי</w:t>
      </w:r>
      <w:proofErr w:type="spellEnd"/>
      <w:r w:rsidRPr="00335BBF">
        <w:rPr>
          <w:b/>
          <w:bCs/>
          <w:rtl/>
        </w:rPr>
        <w:t xml:space="preserve"> </w:t>
      </w:r>
      <w:proofErr w:type="spellStart"/>
      <w:r w:rsidRPr="00335BBF">
        <w:rPr>
          <w:b/>
          <w:bCs/>
          <w:rtl/>
        </w:rPr>
        <w:t>דחמרא</w:t>
      </w:r>
      <w:proofErr w:type="spellEnd"/>
      <w:r>
        <w:rPr>
          <w:rtl/>
        </w:rPr>
        <w:t xml:space="preserve"> - מריח באוצרות יין אי זה ראוי להתקיים והקרוב להתקלקל ימכרוהו מיד ושכר זה היה מצוי לו בכל יום.</w:t>
      </w:r>
    </w:p>
    <w:p w:rsidR="00210500" w:rsidRDefault="00210500" w:rsidP="00210500">
      <w:pPr>
        <w:rPr>
          <w:rtl/>
        </w:rPr>
      </w:pPr>
    </w:p>
    <w:p w:rsidR="00210500" w:rsidRPr="00E90CE2" w:rsidRDefault="00210500" w:rsidP="00E90CE2">
      <w:pPr>
        <w:pStyle w:val="a3"/>
        <w:numPr>
          <w:ilvl w:val="0"/>
          <w:numId w:val="4"/>
        </w:numPr>
        <w:rPr>
          <w:u w:val="single"/>
          <w:rtl/>
        </w:rPr>
      </w:pPr>
      <w:r w:rsidRPr="00E90CE2">
        <w:rPr>
          <w:u w:val="single"/>
          <w:rtl/>
        </w:rPr>
        <w:t>תלמוד בבלי מסכת כתובות דף קו עמוד א</w:t>
      </w:r>
    </w:p>
    <w:p w:rsidR="00210500" w:rsidRDefault="00210500" w:rsidP="00210500">
      <w:pPr>
        <w:rPr>
          <w:rtl/>
        </w:rPr>
      </w:pPr>
      <w:proofErr w:type="spellStart"/>
      <w:r>
        <w:rPr>
          <w:rtl/>
        </w:rPr>
        <w:t>א"ר</w:t>
      </w:r>
      <w:proofErr w:type="spellEnd"/>
      <w:r>
        <w:rPr>
          <w:rtl/>
        </w:rPr>
        <w:t xml:space="preserve"> יצחק בר </w:t>
      </w:r>
      <w:proofErr w:type="spellStart"/>
      <w:r>
        <w:rPr>
          <w:rtl/>
        </w:rPr>
        <w:t>רדיפא</w:t>
      </w:r>
      <w:proofErr w:type="spellEnd"/>
      <w:r>
        <w:rPr>
          <w:rtl/>
        </w:rPr>
        <w:t xml:space="preserve"> </w:t>
      </w:r>
      <w:proofErr w:type="spellStart"/>
      <w:r>
        <w:rPr>
          <w:rtl/>
        </w:rPr>
        <w:t>א"ר</w:t>
      </w:r>
      <w:proofErr w:type="spellEnd"/>
      <w:r>
        <w:rPr>
          <w:rtl/>
        </w:rPr>
        <w:t xml:space="preserve"> אמי: מבקרי </w:t>
      </w:r>
      <w:proofErr w:type="spellStart"/>
      <w:r>
        <w:rPr>
          <w:rtl/>
        </w:rPr>
        <w:t>מומין</w:t>
      </w:r>
      <w:proofErr w:type="spellEnd"/>
      <w:r>
        <w:rPr>
          <w:rtl/>
        </w:rPr>
        <w:t xml:space="preserve"> שבירושלים, היו </w:t>
      </w:r>
      <w:proofErr w:type="spellStart"/>
      <w:r>
        <w:rPr>
          <w:rtl/>
        </w:rPr>
        <w:t>נוטלין</w:t>
      </w:r>
      <w:proofErr w:type="spellEnd"/>
      <w:r>
        <w:rPr>
          <w:rtl/>
        </w:rPr>
        <w:t xml:space="preserve"> שכרן מתרומת הלשכה. אמר רב יהודה אמר שמואל: ת"ח </w:t>
      </w:r>
      <w:proofErr w:type="spellStart"/>
      <w:r>
        <w:rPr>
          <w:rtl/>
        </w:rPr>
        <w:t>המלמדין</w:t>
      </w:r>
      <w:proofErr w:type="spellEnd"/>
      <w:r>
        <w:rPr>
          <w:rtl/>
        </w:rPr>
        <w:t xml:space="preserve"> הלכות שחיטה </w:t>
      </w:r>
      <w:proofErr w:type="spellStart"/>
      <w:r>
        <w:rPr>
          <w:rtl/>
        </w:rPr>
        <w:t>לכהנים</w:t>
      </w:r>
      <w:proofErr w:type="spellEnd"/>
      <w:r>
        <w:rPr>
          <w:rtl/>
        </w:rPr>
        <w:t xml:space="preserve">, היו </w:t>
      </w:r>
      <w:proofErr w:type="spellStart"/>
      <w:r>
        <w:rPr>
          <w:rtl/>
        </w:rPr>
        <w:t>נוטלין</w:t>
      </w:r>
      <w:proofErr w:type="spellEnd"/>
      <w:r>
        <w:rPr>
          <w:rtl/>
        </w:rPr>
        <w:t xml:space="preserve"> שכרן מתרומת הלשכה. אמר רב גידל אמר רב: ת"ח המלמדים הלכות קמיצה </w:t>
      </w:r>
      <w:proofErr w:type="spellStart"/>
      <w:r>
        <w:rPr>
          <w:rtl/>
        </w:rPr>
        <w:t>לכהנים</w:t>
      </w:r>
      <w:proofErr w:type="spellEnd"/>
      <w:r>
        <w:rPr>
          <w:rtl/>
        </w:rPr>
        <w:t xml:space="preserve">, </w:t>
      </w:r>
      <w:proofErr w:type="spellStart"/>
      <w:r>
        <w:rPr>
          <w:rtl/>
        </w:rPr>
        <w:t>נוטלין</w:t>
      </w:r>
      <w:proofErr w:type="spellEnd"/>
      <w:r>
        <w:rPr>
          <w:rtl/>
        </w:rPr>
        <w:t xml:space="preserve"> שכרן מתרומת הלשכה.</w:t>
      </w:r>
    </w:p>
    <w:p w:rsidR="00210500" w:rsidRDefault="00210500" w:rsidP="00210500">
      <w:pPr>
        <w:rPr>
          <w:rtl/>
        </w:rPr>
      </w:pPr>
      <w:bookmarkStart w:id="0" w:name="_GoBack"/>
      <w:bookmarkEnd w:id="0"/>
    </w:p>
    <w:p w:rsidR="00CC081F" w:rsidRPr="00E90CE2" w:rsidRDefault="00CC081F" w:rsidP="00E90CE2">
      <w:pPr>
        <w:pStyle w:val="a3"/>
        <w:numPr>
          <w:ilvl w:val="0"/>
          <w:numId w:val="4"/>
        </w:numPr>
        <w:rPr>
          <w:u w:val="single"/>
          <w:rtl/>
        </w:rPr>
      </w:pPr>
      <w:r w:rsidRPr="00E90CE2">
        <w:rPr>
          <w:u w:val="single"/>
          <w:rtl/>
        </w:rPr>
        <w:t xml:space="preserve">רמב"ם הלכות סנהדרין פרק </w:t>
      </w:r>
      <w:proofErr w:type="spellStart"/>
      <w:r w:rsidRPr="00E90CE2">
        <w:rPr>
          <w:u w:val="single"/>
          <w:rtl/>
        </w:rPr>
        <w:t>כג</w:t>
      </w:r>
      <w:proofErr w:type="spellEnd"/>
      <w:r w:rsidRPr="00E90CE2">
        <w:rPr>
          <w:u w:val="single"/>
          <w:rtl/>
        </w:rPr>
        <w:t xml:space="preserve"> הלכה ה</w:t>
      </w:r>
    </w:p>
    <w:p w:rsidR="00CC081F" w:rsidRDefault="00CC081F" w:rsidP="00CC081F">
      <w:pPr>
        <w:rPr>
          <w:rtl/>
        </w:rPr>
      </w:pPr>
      <w:r>
        <w:rPr>
          <w:rtl/>
        </w:rPr>
        <w:t xml:space="preserve">כל דיין שנוטל שכרו לדון דיניו בטלים, והוא שלא יהיה שכר הניכר, אבל אם היה עוסק במלאכתו ובאו לפניו שנים לדין ואמר להן תנו לי מי שיעשה תחתי עד שאדון לכם או תנו לי שכר בטלתי הרי </w:t>
      </w:r>
      <w:r>
        <w:rPr>
          <w:rtl/>
        </w:rPr>
        <w:lastRenderedPageBreak/>
        <w:t xml:space="preserve">זה מותר, והוא שיהיה הדבר ניכר שהוא שכר הבטלה בלבד ולא יותר, </w:t>
      </w:r>
      <w:proofErr w:type="spellStart"/>
      <w:r>
        <w:rPr>
          <w:rtl/>
        </w:rPr>
        <w:t>ויטול</w:t>
      </w:r>
      <w:proofErr w:type="spellEnd"/>
      <w:r>
        <w:rPr>
          <w:rtl/>
        </w:rPr>
        <w:t xml:space="preserve"> משניהם </w:t>
      </w:r>
      <w:proofErr w:type="spellStart"/>
      <w:r>
        <w:rPr>
          <w:rtl/>
        </w:rPr>
        <w:t>בשוה</w:t>
      </w:r>
      <w:proofErr w:type="spellEnd"/>
      <w:r>
        <w:rPr>
          <w:rtl/>
        </w:rPr>
        <w:t xml:space="preserve"> זה בפני זה כגון זה מותר.</w:t>
      </w:r>
    </w:p>
    <w:p w:rsidR="00CC081F" w:rsidRDefault="00CC081F" w:rsidP="00210500">
      <w:pPr>
        <w:rPr>
          <w:rtl/>
        </w:rPr>
      </w:pPr>
    </w:p>
    <w:p w:rsidR="00070470" w:rsidRPr="00E90CE2" w:rsidRDefault="00070470" w:rsidP="00E90CE2">
      <w:pPr>
        <w:pStyle w:val="a3"/>
        <w:numPr>
          <w:ilvl w:val="0"/>
          <w:numId w:val="4"/>
        </w:numPr>
        <w:rPr>
          <w:u w:val="single"/>
          <w:rtl/>
        </w:rPr>
      </w:pPr>
      <w:r w:rsidRPr="00E90CE2">
        <w:rPr>
          <w:u w:val="single"/>
          <w:rtl/>
        </w:rPr>
        <w:t>רמב"ם הלכות שקלים פרק ד הלכה ד</w:t>
      </w:r>
    </w:p>
    <w:p w:rsidR="00210500" w:rsidRDefault="00070470" w:rsidP="00070470">
      <w:pPr>
        <w:rPr>
          <w:rtl/>
        </w:rPr>
      </w:pPr>
      <w:r>
        <w:rPr>
          <w:rtl/>
        </w:rPr>
        <w:t xml:space="preserve">מבקרי מומים שבירושלם ותלמידי חכמים המלמדים הלכות שחיטה </w:t>
      </w:r>
      <w:proofErr w:type="spellStart"/>
      <w:r>
        <w:rPr>
          <w:rtl/>
        </w:rPr>
        <w:t>לכהנים</w:t>
      </w:r>
      <w:proofErr w:type="spellEnd"/>
      <w:r>
        <w:rPr>
          <w:rtl/>
        </w:rPr>
        <w:t xml:space="preserve"> והמלמדים להם הלכות קמיצה ונשים המגדלות בניהן לפרה אדומה כולן </w:t>
      </w:r>
      <w:proofErr w:type="spellStart"/>
      <w:r>
        <w:rPr>
          <w:rtl/>
        </w:rPr>
        <w:t>נוטלין</w:t>
      </w:r>
      <w:proofErr w:type="spellEnd"/>
      <w:r>
        <w:rPr>
          <w:rtl/>
        </w:rPr>
        <w:t xml:space="preserve"> שכרן מתרומת הלשכה, וכמה הוא שכרן כמו שיפסקו להן בית דין.</w:t>
      </w:r>
    </w:p>
    <w:p w:rsidR="00070470" w:rsidRDefault="00070470" w:rsidP="00070470">
      <w:pPr>
        <w:rPr>
          <w:rtl/>
        </w:rPr>
      </w:pPr>
    </w:p>
    <w:p w:rsidR="00070470" w:rsidRDefault="00372C27" w:rsidP="00372C27">
      <w:pPr>
        <w:pStyle w:val="a3"/>
        <w:numPr>
          <w:ilvl w:val="0"/>
          <w:numId w:val="5"/>
        </w:numPr>
      </w:pPr>
      <w:r>
        <w:rPr>
          <w:rFonts w:hint="cs"/>
          <w:rtl/>
        </w:rPr>
        <w:t xml:space="preserve">מה ההיגיון בהיתר ליטול 'שכר בטלה'? </w:t>
      </w:r>
      <w:r w:rsidR="00664B0B">
        <w:rPr>
          <w:rFonts w:hint="cs"/>
          <w:rtl/>
        </w:rPr>
        <w:t>(נסה לחשוב: עבור מגיע התשלום?)</w:t>
      </w:r>
    </w:p>
    <w:p w:rsidR="00664B0B" w:rsidRDefault="00664B0B" w:rsidP="00372C27">
      <w:pPr>
        <w:pStyle w:val="a3"/>
        <w:numPr>
          <w:ilvl w:val="0"/>
          <w:numId w:val="5"/>
        </w:numPr>
      </w:pPr>
      <w:r>
        <w:rPr>
          <w:rFonts w:hint="cs"/>
          <w:rtl/>
        </w:rPr>
        <w:t>כיצד בסופו של דבר זה פותר את הבעיות שהציף הרמב"ם בהל' תלמוד-תורה לעיל? מה עם חשש "ילסטם את הבריות"? למה אין זה ביזוי הדת?</w:t>
      </w:r>
    </w:p>
    <w:sectPr w:rsidR="00664B0B" w:rsidSect="006176C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4B" w:rsidRDefault="001F5D4B" w:rsidP="00A50161">
      <w:pPr>
        <w:spacing w:line="240" w:lineRule="auto"/>
      </w:pPr>
      <w:r>
        <w:separator/>
      </w:r>
    </w:p>
  </w:endnote>
  <w:endnote w:type="continuationSeparator" w:id="0">
    <w:p w:rsidR="001F5D4B" w:rsidRDefault="001F5D4B" w:rsidP="00A50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tl/>
      </w:rPr>
      <w:id w:val="-588387046"/>
      <w:docPartObj>
        <w:docPartGallery w:val="Page Numbers (Bottom of Page)"/>
        <w:docPartUnique/>
      </w:docPartObj>
    </w:sdtPr>
    <w:sdtContent>
      <w:p w:rsidR="00A50161" w:rsidRPr="00A50161" w:rsidRDefault="00A50161" w:rsidP="00A50161">
        <w:pPr>
          <w:pStyle w:val="a6"/>
          <w:jc w:val="center"/>
          <w:rPr>
            <w:sz w:val="20"/>
            <w:szCs w:val="20"/>
          </w:rPr>
        </w:pPr>
        <w:r w:rsidRPr="00A50161">
          <w:rPr>
            <w:sz w:val="20"/>
            <w:szCs w:val="20"/>
          </w:rPr>
          <w:fldChar w:fldCharType="begin"/>
        </w:r>
        <w:r w:rsidRPr="00A50161">
          <w:rPr>
            <w:sz w:val="20"/>
            <w:szCs w:val="20"/>
          </w:rPr>
          <w:instrText>PAGE   \* MERGEFORMAT</w:instrText>
        </w:r>
        <w:r w:rsidRPr="00A50161">
          <w:rPr>
            <w:sz w:val="20"/>
            <w:szCs w:val="20"/>
          </w:rPr>
          <w:fldChar w:fldCharType="separate"/>
        </w:r>
        <w:r w:rsidRPr="00A50161">
          <w:rPr>
            <w:sz w:val="20"/>
            <w:szCs w:val="20"/>
            <w:rtl/>
            <w:lang w:val="he-IL"/>
          </w:rPr>
          <w:t>2</w:t>
        </w:r>
        <w:r w:rsidRPr="00A5016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4B" w:rsidRDefault="001F5D4B" w:rsidP="00A50161">
      <w:pPr>
        <w:spacing w:line="240" w:lineRule="auto"/>
      </w:pPr>
      <w:r>
        <w:separator/>
      </w:r>
    </w:p>
  </w:footnote>
  <w:footnote w:type="continuationSeparator" w:id="0">
    <w:p w:rsidR="001F5D4B" w:rsidRDefault="001F5D4B" w:rsidP="00A501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61" w:rsidRPr="00A50161" w:rsidRDefault="00A50161">
    <w:pPr>
      <w:pStyle w:val="a4"/>
      <w:rPr>
        <w:sz w:val="20"/>
        <w:szCs w:val="20"/>
      </w:rPr>
    </w:pPr>
    <w:r>
      <w:rPr>
        <w:rFonts w:hint="cs"/>
        <w:sz w:val="20"/>
        <w:szCs w:val="20"/>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1DF5"/>
    <w:multiLevelType w:val="hybridMultilevel"/>
    <w:tmpl w:val="E63AE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637E1E"/>
    <w:multiLevelType w:val="hybridMultilevel"/>
    <w:tmpl w:val="7E40CE20"/>
    <w:lvl w:ilvl="0" w:tplc="537C4204">
      <w:start w:val="1"/>
      <w:numFmt w:val="hebrew1"/>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0B1D94"/>
    <w:multiLevelType w:val="hybridMultilevel"/>
    <w:tmpl w:val="DE9E0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FA6981"/>
    <w:multiLevelType w:val="hybridMultilevel"/>
    <w:tmpl w:val="99A24948"/>
    <w:lvl w:ilvl="0" w:tplc="25162D92">
      <w:start w:val="1"/>
      <w:numFmt w:val="decimal"/>
      <w:pStyle w:va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857C6"/>
    <w:multiLevelType w:val="hybridMultilevel"/>
    <w:tmpl w:val="22743C58"/>
    <w:lvl w:ilvl="0" w:tplc="4E0EC152">
      <w:start w:val="1"/>
      <w:numFmt w:val="hebrew1"/>
      <w:pStyle w:val="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00"/>
    <w:rsid w:val="00054C0C"/>
    <w:rsid w:val="00070470"/>
    <w:rsid w:val="00162160"/>
    <w:rsid w:val="001F5D4B"/>
    <w:rsid w:val="00210500"/>
    <w:rsid w:val="00335BBF"/>
    <w:rsid w:val="00372C27"/>
    <w:rsid w:val="00375E1D"/>
    <w:rsid w:val="006176C5"/>
    <w:rsid w:val="00664B0B"/>
    <w:rsid w:val="0072594F"/>
    <w:rsid w:val="00792353"/>
    <w:rsid w:val="008B7BDD"/>
    <w:rsid w:val="009C4654"/>
    <w:rsid w:val="009E0897"/>
    <w:rsid w:val="00A50161"/>
    <w:rsid w:val="00B240E9"/>
    <w:rsid w:val="00B40A66"/>
    <w:rsid w:val="00CB1B69"/>
    <w:rsid w:val="00CC081F"/>
    <w:rsid w:val="00E90CE2"/>
    <w:rsid w:val="00EA7187"/>
    <w:rsid w:val="00F07DCF"/>
    <w:rsid w:val="00F43958"/>
    <w:rsid w:val="00F43F50"/>
    <w:rsid w:val="00F50188"/>
    <w:rsid w:val="00F77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3016"/>
  <w15:chartTrackingRefBased/>
  <w15:docId w15:val="{D6797CDD-57BD-4006-8356-37208D65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B6E"/>
    <w:pPr>
      <w:bidi/>
      <w:spacing w:after="0" w:line="360" w:lineRule="auto"/>
      <w:jc w:val="both"/>
    </w:pPr>
    <w:rPr>
      <w:rFonts w:asciiTheme="majorBidi" w:hAnsiTheme="majorBidi" w:cs="David"/>
      <w:sz w:val="24"/>
      <w:szCs w:val="24"/>
    </w:rPr>
  </w:style>
  <w:style w:type="paragraph" w:styleId="1">
    <w:name w:val="heading 1"/>
    <w:basedOn w:val="a"/>
    <w:next w:val="a"/>
    <w:link w:val="10"/>
    <w:uiPriority w:val="9"/>
    <w:qFormat/>
    <w:rsid w:val="00F43958"/>
    <w:pPr>
      <w:keepNext/>
      <w:keepLines/>
      <w:numPr>
        <w:numId w:val="1"/>
      </w:numPr>
      <w:ind w:left="360"/>
      <w:outlineLvl w:val="0"/>
    </w:pPr>
    <w:rPr>
      <w:rFonts w:asciiTheme="majorHAnsi" w:eastAsiaTheme="majorEastAsia" w:hAnsiTheme="majorHAnsi"/>
      <w:sz w:val="32"/>
      <w:u w:val="single"/>
    </w:rPr>
  </w:style>
  <w:style w:type="paragraph" w:styleId="2">
    <w:name w:val="heading 2"/>
    <w:basedOn w:val="a"/>
    <w:next w:val="a"/>
    <w:link w:val="20"/>
    <w:uiPriority w:val="9"/>
    <w:semiHidden/>
    <w:unhideWhenUsed/>
    <w:qFormat/>
    <w:rsid w:val="00EA7187"/>
    <w:pPr>
      <w:keepNext/>
      <w:keepLines/>
      <w:numPr>
        <w:numId w:val="3"/>
      </w:numPr>
      <w:ind w:left="360"/>
      <w:outlineLvl w:val="1"/>
    </w:pPr>
    <w:rPr>
      <w:rFonts w:asciiTheme="majorHAnsi" w:eastAsiaTheme="majorEastAsia" w:hAnsiTheme="majorHAnsi"/>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43958"/>
    <w:rPr>
      <w:rFonts w:asciiTheme="majorHAnsi" w:eastAsiaTheme="majorEastAsia" w:hAnsiTheme="majorHAnsi" w:cs="David"/>
      <w:sz w:val="32"/>
      <w:szCs w:val="24"/>
      <w:u w:val="single"/>
    </w:rPr>
  </w:style>
  <w:style w:type="character" w:customStyle="1" w:styleId="20">
    <w:name w:val="כותרת 2 תו"/>
    <w:basedOn w:val="a0"/>
    <w:link w:val="2"/>
    <w:uiPriority w:val="9"/>
    <w:semiHidden/>
    <w:rsid w:val="00EA7187"/>
    <w:rPr>
      <w:rFonts w:asciiTheme="majorHAnsi" w:eastAsiaTheme="majorEastAsia" w:hAnsiTheme="majorHAnsi" w:cs="David"/>
      <w:sz w:val="26"/>
      <w:szCs w:val="24"/>
      <w:u w:val="single"/>
    </w:rPr>
  </w:style>
  <w:style w:type="paragraph" w:styleId="a3">
    <w:name w:val="List Paragraph"/>
    <w:basedOn w:val="a"/>
    <w:uiPriority w:val="34"/>
    <w:qFormat/>
    <w:rsid w:val="00375E1D"/>
    <w:pPr>
      <w:ind w:left="720"/>
      <w:contextualSpacing/>
    </w:pPr>
  </w:style>
  <w:style w:type="paragraph" w:styleId="a4">
    <w:name w:val="header"/>
    <w:basedOn w:val="a"/>
    <w:link w:val="a5"/>
    <w:uiPriority w:val="99"/>
    <w:unhideWhenUsed/>
    <w:rsid w:val="00A50161"/>
    <w:pPr>
      <w:tabs>
        <w:tab w:val="center" w:pos="4153"/>
        <w:tab w:val="right" w:pos="8306"/>
      </w:tabs>
      <w:spacing w:line="240" w:lineRule="auto"/>
    </w:pPr>
  </w:style>
  <w:style w:type="character" w:customStyle="1" w:styleId="a5">
    <w:name w:val="כותרת עליונה תו"/>
    <w:basedOn w:val="a0"/>
    <w:link w:val="a4"/>
    <w:uiPriority w:val="99"/>
    <w:rsid w:val="00A50161"/>
    <w:rPr>
      <w:rFonts w:asciiTheme="majorBidi" w:hAnsiTheme="majorBidi" w:cs="David"/>
      <w:sz w:val="24"/>
      <w:szCs w:val="24"/>
    </w:rPr>
  </w:style>
  <w:style w:type="paragraph" w:styleId="a6">
    <w:name w:val="footer"/>
    <w:basedOn w:val="a"/>
    <w:link w:val="a7"/>
    <w:uiPriority w:val="99"/>
    <w:unhideWhenUsed/>
    <w:rsid w:val="00A50161"/>
    <w:pPr>
      <w:tabs>
        <w:tab w:val="center" w:pos="4153"/>
        <w:tab w:val="right" w:pos="8306"/>
      </w:tabs>
      <w:spacing w:line="240" w:lineRule="auto"/>
    </w:pPr>
  </w:style>
  <w:style w:type="character" w:customStyle="1" w:styleId="a7">
    <w:name w:val="כותרת תחתונה תו"/>
    <w:basedOn w:val="a0"/>
    <w:link w:val="a6"/>
    <w:uiPriority w:val="99"/>
    <w:rsid w:val="00A50161"/>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367</Words>
  <Characters>1840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baruchk2</dc:creator>
  <cp:keywords/>
  <dc:description/>
  <cp:lastModifiedBy>baruchk2</cp:lastModifiedBy>
  <cp:revision>18</cp:revision>
  <dcterms:created xsi:type="dcterms:W3CDTF">2018-10-07T19:23:00Z</dcterms:created>
  <dcterms:modified xsi:type="dcterms:W3CDTF">2018-10-07T20:02:00Z</dcterms:modified>
</cp:coreProperties>
</file>