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28" w:rsidRDefault="00F77B28" w:rsidP="00F77B28">
      <w:pPr>
        <w:contextualSpacing/>
        <w:rPr>
          <w:rFonts w:ascii="Narkisim" w:hAnsi="Narkisim"/>
          <w:sz w:val="24"/>
          <w:rtl/>
        </w:rPr>
      </w:pPr>
    </w:p>
    <w:p w:rsidR="00F77B28" w:rsidRPr="00F77B28" w:rsidRDefault="00F77B28" w:rsidP="00F77B28">
      <w:pPr>
        <w:pStyle w:val="a3"/>
        <w:rPr>
          <w:rFonts w:ascii="Narkisim" w:hAnsi="Narkisim"/>
          <w:b/>
          <w:bCs/>
          <w:sz w:val="30"/>
          <w:szCs w:val="30"/>
          <w:u w:val="single"/>
          <w:rtl/>
        </w:rPr>
      </w:pP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סוגיית צדקה מבט 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>אמוני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 (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>י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 ע"א) - דף לימוד / שאלות חזרה </w:t>
      </w:r>
      <w:r w:rsidRPr="00F77B28">
        <w:rPr>
          <w:rFonts w:ascii="Narkisim" w:hAnsi="Narkisim"/>
          <w:b/>
          <w:bCs/>
          <w:sz w:val="30"/>
          <w:szCs w:val="30"/>
          <w:u w:val="single"/>
          <w:rtl/>
        </w:rPr>
        <w:t>–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 העמדה</w:t>
      </w:r>
    </w:p>
    <w:p w:rsidR="00F77B28" w:rsidRDefault="00F77B28" w:rsidP="001927C5">
      <w:pPr>
        <w:jc w:val="left"/>
        <w:rPr>
          <w:rFonts w:cs="David"/>
          <w:b/>
          <w:bCs/>
          <w:color w:val="222222"/>
          <w:sz w:val="25"/>
          <w:szCs w:val="25"/>
          <w:shd w:val="clear" w:color="auto" w:fill="FFFFFF"/>
          <w:rtl/>
        </w:rPr>
      </w:pPr>
      <w:bookmarkStart w:id="0" w:name="_GoBack"/>
      <w:bookmarkEnd w:id="0"/>
    </w:p>
    <w:p w:rsidR="00F77B28" w:rsidRDefault="00F77B28" w:rsidP="00F77B28">
      <w:pPr>
        <w:ind w:left="-143" w:hanging="142"/>
        <w:jc w:val="left"/>
        <w:rPr>
          <w:rFonts w:cs="David"/>
          <w:b/>
          <w:bCs/>
          <w:color w:val="222222"/>
          <w:sz w:val="25"/>
          <w:szCs w:val="25"/>
          <w:shd w:val="clear" w:color="auto" w:fill="FFFFFF"/>
          <w:rtl/>
        </w:rPr>
      </w:pPr>
      <w:r w:rsidRPr="00E72DD8">
        <w:rPr>
          <w:rFonts w:cs="David"/>
          <w:b/>
          <w:bCs/>
          <w:color w:val="222222"/>
          <w:sz w:val="25"/>
          <w:szCs w:val="25"/>
          <w:shd w:val="clear" w:color="auto" w:fill="FFFFFF"/>
          <w:rtl/>
        </w:rPr>
        <w:t>דף י'. תניא היה רבי מאיר</w:t>
      </w:r>
    </w:p>
    <w:p w:rsidR="001927C5" w:rsidRPr="00E72DD8" w:rsidRDefault="001927C5" w:rsidP="00F77B28">
      <w:pPr>
        <w:ind w:left="-143" w:hanging="142"/>
        <w:jc w:val="left"/>
        <w:rPr>
          <w:rFonts w:asciiTheme="majorBidi" w:hAnsiTheme="majorBidi" w:cs="David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מה שורש ההבדל בין תפיסתו של </w:t>
      </w:r>
      <w:proofErr w:type="spellStart"/>
      <w:r w:rsidRPr="00E72DD8">
        <w:rPr>
          <w:rFonts w:ascii="Times New Roman" w:hAnsi="Times New Roman" w:cs="David" w:hint="cs"/>
          <w:color w:val="000000"/>
          <w:sz w:val="24"/>
          <w:rtl/>
        </w:rPr>
        <w:t>טורנוסרופוס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הרשע לתפיסתו של ר"ע?</w:t>
      </w:r>
    </w:p>
    <w:p w:rsidR="00F77B2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 xml:space="preserve">מדוע הביאה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הגמ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' את הסיפור עם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טורנסרופוס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 הרשע?</w:t>
      </w:r>
    </w:p>
    <w:p w:rsidR="00F77B2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מנין שכל המעלים עיניו מן הצדקה כאילו עובד עבודה זרה?</w:t>
      </w:r>
    </w:p>
    <w:p w:rsidR="00F77B2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מה המקור לתת צדקה קודם התפילה?</w:t>
      </w:r>
    </w:p>
    <w:p w:rsidR="00F77B2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"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מלוה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 ה' חונן דל"? 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נקד את הפסוק ולאחר מכן כתוב </w:t>
      </w:r>
      <w:r w:rsidRPr="00E72DD8">
        <w:rPr>
          <w:rFonts w:ascii="Times New Roman" w:hAnsi="Times New Roman" w:cs="David"/>
          <w:color w:val="000000"/>
          <w:sz w:val="24"/>
          <w:rtl/>
        </w:rPr>
        <w:t>מה החידוש בפס'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זה?</w:t>
      </w: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מה רע יותר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לדעתך:</w:t>
      </w:r>
      <w:r w:rsidRPr="00E72DD8">
        <w:rPr>
          <w:rFonts w:ascii="Times New Roman" w:hAnsi="Times New Roman" w:cs="David"/>
          <w:color w:val="000000"/>
          <w:sz w:val="24"/>
          <w:rtl/>
        </w:rPr>
        <w:t xml:space="preserve"> מיתה משונה או דינה של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גהנום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? 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>נמק תשובתך.</w:t>
      </w: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מהי המעלה הגבוהה של מצוות הצדקה? האם יש מציאות שכזו גם בימינו?</w:t>
      </w:r>
    </w:p>
    <w:p w:rsidR="00F77B28" w:rsidRP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</w:rPr>
        <w:t xml:space="preserve"> </w:t>
      </w:r>
    </w:p>
    <w:p w:rsidR="00F77B2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 xml:space="preserve">האם הממונה על הצדקה צריך להיות בדיוק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כחנניא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 בן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תרדיון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>? הוכח דבריך!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היעזר </w:t>
      </w:r>
      <w:proofErr w:type="spellStart"/>
      <w:r w:rsidRPr="00E72DD8">
        <w:rPr>
          <w:rFonts w:ascii="Times New Roman" w:hAnsi="Times New Roman" w:cs="David" w:hint="cs"/>
          <w:color w:val="000000"/>
          <w:sz w:val="24"/>
          <w:rtl/>
        </w:rPr>
        <w:t>בתוס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>' (הוא ממש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>קליל)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ind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"כנגד זקניו כבוד", מה למדים מפס' זה ? מה מוסיף רבינו גרשום על פירושו של רש"י?</w:t>
      </w: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איך מפרש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ים רש"י </w:t>
      </w:r>
      <w:r w:rsidRPr="00E72DD8">
        <w:rPr>
          <w:rFonts w:ascii="Times New Roman" w:hAnsi="Times New Roman" w:cs="David"/>
          <w:color w:val="000000"/>
          <w:sz w:val="24"/>
          <w:rtl/>
        </w:rPr>
        <w:t xml:space="preserve"> 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>ו</w:t>
      </w:r>
      <w:r w:rsidRPr="00E72DD8">
        <w:rPr>
          <w:rFonts w:ascii="Times New Roman" w:hAnsi="Times New Roman" w:cs="David"/>
          <w:color w:val="000000"/>
          <w:sz w:val="24"/>
          <w:rtl/>
        </w:rPr>
        <w:t xml:space="preserve">ר"ח 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(מובא </w:t>
      </w:r>
      <w:proofErr w:type="spellStart"/>
      <w:r w:rsidRPr="00E72DD8">
        <w:rPr>
          <w:rFonts w:ascii="Times New Roman" w:hAnsi="Times New Roman" w:cs="David" w:hint="cs"/>
          <w:color w:val="000000"/>
          <w:sz w:val="24"/>
          <w:rtl/>
        </w:rPr>
        <w:t>בתוס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' ד"ה "עליונים") את המשפט </w:t>
      </w:r>
      <w:r w:rsidR="001927C5">
        <w:rPr>
          <w:rFonts w:ascii="Times New Roman" w:hAnsi="Times New Roman" w:cs="David" w:hint="cs"/>
          <w:color w:val="000000"/>
          <w:sz w:val="24"/>
          <w:rtl/>
        </w:rPr>
        <w:t>"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>עליונים למטה ותחתונים למעלה"?</w:t>
      </w: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רש"י________________________________________________________________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lastRenderedPageBreak/>
        <w:t>ר"ח 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 xml:space="preserve">"אשרי מי שבא לכאן ותלמודו בידו", השווה בין פרשנותו של רבינו גרשום לפרשנות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המהרש"א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>!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מי האם אותם הרוגי לוד? פרט (היעזר ברש"י).</w:t>
      </w:r>
    </w:p>
    <w:p w:rsidR="00F77B2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F77B28" w:rsidRPr="00E72DD8" w:rsidRDefault="00F77B28" w:rsidP="00F77B28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מי הם כיום לדעתך נחשבים הרוגי מלכות? נמק תשובתך.</w:t>
      </w:r>
    </w:p>
    <w:p w:rsidR="00F77B28" w:rsidRPr="00E72DD8" w:rsidRDefault="00F77B28" w:rsidP="00F77B28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</w:rPr>
        <w:t xml:space="preserve"> </w:t>
      </w:r>
    </w:p>
    <w:p w:rsidR="005F228E" w:rsidRDefault="005F228E"/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0E05"/>
    <w:multiLevelType w:val="multilevel"/>
    <w:tmpl w:val="AEB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28"/>
    <w:rsid w:val="001927C5"/>
    <w:rsid w:val="005F228E"/>
    <w:rsid w:val="00945B40"/>
    <w:rsid w:val="00DF6C4E"/>
    <w:rsid w:val="00F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F81D"/>
  <w15:chartTrackingRefBased/>
  <w15:docId w15:val="{CC7AB4F4-955D-4293-986D-D526758E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F77B28"/>
    <w:pPr>
      <w:bidi/>
      <w:spacing w:after="0" w:line="360" w:lineRule="auto"/>
      <w:jc w:val="center"/>
    </w:pPr>
    <w:rPr>
      <w:rFonts w:ascii="Arial" w:eastAsia="Times New Roman" w:hAnsi="Arial" w:cs="Narkisim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2018-02-12T21:27:00Z</dcterms:created>
  <dcterms:modified xsi:type="dcterms:W3CDTF">2018-02-12T21:38:00Z</dcterms:modified>
</cp:coreProperties>
</file>