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31" w:rsidRPr="00FE7B31" w:rsidRDefault="00FE7B31" w:rsidP="00FE7B31">
      <w:pPr>
        <w:spacing w:after="80" w:line="360" w:lineRule="auto"/>
        <w:jc w:val="center"/>
        <w:rPr>
          <w:rFonts w:ascii="David" w:hAnsi="David" w:cs="David"/>
          <w:b/>
          <w:bCs/>
          <w:sz w:val="32"/>
          <w:szCs w:val="32"/>
          <w:u w:val="single"/>
          <w:rtl/>
        </w:rPr>
      </w:pPr>
      <w:r w:rsidRPr="00FE7B31">
        <w:rPr>
          <w:rFonts w:ascii="David" w:hAnsi="David" w:cs="David"/>
          <w:b/>
          <w:bCs/>
          <w:sz w:val="32"/>
          <w:szCs w:val="32"/>
          <w:u w:val="single"/>
          <w:rtl/>
        </w:rPr>
        <w:t>דף לימוד / שאלות חזרה על סוגיית הורדוס ובית המקדש - העמדה</w:t>
      </w:r>
    </w:p>
    <w:p w:rsidR="00FE7B31" w:rsidRPr="00FE7B31" w:rsidRDefault="00FE7B31" w:rsidP="00FE7B31">
      <w:pPr>
        <w:spacing w:after="80" w:line="360" w:lineRule="auto"/>
        <w:jc w:val="both"/>
        <w:rPr>
          <w:rFonts w:ascii="David" w:hAnsi="David" w:cs="David"/>
          <w:b/>
          <w:bCs/>
          <w:sz w:val="24"/>
          <w:szCs w:val="24"/>
          <w:u w:val="single"/>
          <w:rtl/>
        </w:rPr>
      </w:pPr>
      <w:r w:rsidRPr="00FE7B31">
        <w:rPr>
          <w:rFonts w:ascii="David" w:hAnsi="David" w:cs="David"/>
          <w:b/>
          <w:bCs/>
          <w:sz w:val="24"/>
          <w:szCs w:val="24"/>
          <w:u w:val="single"/>
          <w:rtl/>
        </w:rPr>
        <w:t>ג: "ובבא בן בוטא" (שורה ראשונה ברחבות) - ד. "לגובא דארייוותא"</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1. בהמשך הסוגיה יסופר על העצה שנתן בבא בן בוטא להורדוס לסתור את בית המקדש, אמנם עצה זו לא מסתדרת עם האיסור לסתור בית כנסת עד שבונים בית כנסת חדש. כיצד מתרצת זאת הגמרא? (שני תירוצים).</w:t>
      </w:r>
    </w:p>
    <w:p w:rsid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____________________________________________________________________________________________________________________________</w:t>
      </w:r>
    </w:p>
    <w:p w:rsidR="00FE7B31" w:rsidRPr="00FE7B31" w:rsidRDefault="00FE7B31" w:rsidP="00FE7B31">
      <w:pPr>
        <w:spacing w:after="80" w:line="360" w:lineRule="auto"/>
        <w:jc w:val="both"/>
        <w:rPr>
          <w:rFonts w:ascii="David" w:hAnsi="David" w:cs="David"/>
          <w:sz w:val="24"/>
          <w:szCs w:val="24"/>
          <w:rtl/>
        </w:rPr>
      </w:pP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2. למד את הסיפור על הורדוס מהמילים "הורדוס עבדא דבית חשמונאי" (ג:) עד "לא הוה קטילנא להו" (ד. שורה 2 ברחבות).</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כיצד למד הורדוס מדברי בבא בן בוטא שהחכמים זהירים בדבריהם?</w:t>
      </w:r>
    </w:p>
    <w:p w:rsidR="00FE7B31" w:rsidRDefault="00FE7B31" w:rsidP="00FE7B31">
      <w:pPr>
        <w:spacing w:after="80" w:line="360" w:lineRule="auto"/>
        <w:jc w:val="both"/>
        <w:rPr>
          <w:rFonts w:ascii="David" w:hAnsi="David" w:cs="David" w:hint="cs"/>
          <w:sz w:val="24"/>
          <w:szCs w:val="24"/>
          <w:rtl/>
        </w:rPr>
      </w:pPr>
      <w:r w:rsidRPr="00FE7B31">
        <w:rPr>
          <w:rFonts w:ascii="David" w:hAnsi="David" w:cs="David"/>
          <w:sz w:val="24"/>
          <w:szCs w:val="24"/>
          <w:rtl/>
        </w:rPr>
        <w:t>____________________________________________________________________________________________________________________________</w:t>
      </w:r>
      <w:r>
        <w:rPr>
          <w:rFonts w:ascii="David" w:hAnsi="David" w:cs="David" w:hint="cs"/>
          <w:sz w:val="24"/>
          <w:szCs w:val="24"/>
          <w:rtl/>
        </w:rPr>
        <w:t xml:space="preserve"> </w:t>
      </w:r>
    </w:p>
    <w:p w:rsidR="00FE7B31" w:rsidRPr="00FE7B31" w:rsidRDefault="00FE7B31" w:rsidP="00FE7B31">
      <w:pPr>
        <w:spacing w:after="80" w:line="360" w:lineRule="auto"/>
        <w:jc w:val="both"/>
        <w:rPr>
          <w:rFonts w:ascii="David" w:hAnsi="David" w:cs="David"/>
          <w:sz w:val="24"/>
          <w:szCs w:val="24"/>
          <w:rtl/>
        </w:rPr>
      </w:pP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 </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3. א. מה היתה עצתו של בבא בן בוטא להורדוס כדי לתקן את מעשיו?</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______________________________________________________________</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ב. הבא שני מקורות לכך שאכן מעשה זה יכול להוות תיקון לרצח החכמים.</w:t>
      </w:r>
    </w:p>
    <w:p w:rsid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____________________________________________________________________________________________________________________________</w:t>
      </w:r>
    </w:p>
    <w:p w:rsidR="00FE7B31" w:rsidRPr="00FE7B31" w:rsidRDefault="00FE7B31" w:rsidP="00FE7B31">
      <w:pPr>
        <w:spacing w:after="80" w:line="360" w:lineRule="auto"/>
        <w:jc w:val="both"/>
        <w:rPr>
          <w:rFonts w:ascii="David" w:hAnsi="David" w:cs="David"/>
          <w:sz w:val="24"/>
          <w:szCs w:val="24"/>
          <w:rtl/>
        </w:rPr>
      </w:pP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4. מה היתה עצת בבא בן בוטא להורדוס כדי "לעקוף" את השלטון הרומי?</w:t>
      </w:r>
    </w:p>
    <w:p w:rsidR="00FE7B31" w:rsidRDefault="00FE7B31" w:rsidP="00FE7B31">
      <w:pPr>
        <w:spacing w:after="80" w:line="360" w:lineRule="auto"/>
        <w:jc w:val="both"/>
        <w:rPr>
          <w:rFonts w:ascii="David" w:hAnsi="David" w:cs="David" w:hint="cs"/>
          <w:sz w:val="24"/>
          <w:szCs w:val="24"/>
          <w:rtl/>
        </w:rPr>
      </w:pPr>
      <w:r w:rsidRPr="00FE7B31">
        <w:rPr>
          <w:rFonts w:ascii="David" w:hAnsi="David" w:cs="David"/>
          <w:sz w:val="24"/>
          <w:szCs w:val="24"/>
          <w:rtl/>
        </w:rPr>
        <w:t>______________________________________________________________</w:t>
      </w:r>
      <w:r>
        <w:rPr>
          <w:rFonts w:ascii="David" w:hAnsi="David" w:cs="David" w:hint="cs"/>
          <w:sz w:val="24"/>
          <w:szCs w:val="24"/>
          <w:rtl/>
        </w:rPr>
        <w:t xml:space="preserve"> </w:t>
      </w:r>
    </w:p>
    <w:p w:rsidR="00FE7B31" w:rsidRPr="00FE7B31" w:rsidRDefault="00FE7B31" w:rsidP="00FE7B31">
      <w:pPr>
        <w:spacing w:after="80" w:line="360" w:lineRule="auto"/>
        <w:jc w:val="both"/>
        <w:rPr>
          <w:rFonts w:ascii="David" w:hAnsi="David" w:cs="David"/>
          <w:sz w:val="24"/>
          <w:szCs w:val="24"/>
          <w:rtl/>
        </w:rPr>
      </w:pP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5. מדוע נענש דניאל ומה היה עונשו? (ציין שני עונשים שמציעה הגמרא)</w:t>
      </w:r>
    </w:p>
    <w:p w:rsidR="00FE7B31" w:rsidRDefault="00FE7B31" w:rsidP="00FE7B31">
      <w:pPr>
        <w:spacing w:after="80" w:line="360" w:lineRule="auto"/>
        <w:jc w:val="both"/>
        <w:rPr>
          <w:rFonts w:ascii="David" w:hAnsi="David" w:cs="David" w:hint="cs"/>
          <w:sz w:val="24"/>
          <w:szCs w:val="24"/>
          <w:rtl/>
        </w:rPr>
      </w:pPr>
      <w:r w:rsidRPr="00FE7B31">
        <w:rPr>
          <w:rFonts w:ascii="David" w:hAnsi="David" w:cs="David"/>
          <w:sz w:val="24"/>
          <w:szCs w:val="24"/>
          <w:rtl/>
        </w:rPr>
        <w:t>____________________________________________________________________________________________________________________________</w:t>
      </w:r>
      <w:r>
        <w:rPr>
          <w:rFonts w:ascii="David" w:hAnsi="David" w:cs="David" w:hint="cs"/>
          <w:sz w:val="24"/>
          <w:szCs w:val="24"/>
          <w:rtl/>
        </w:rPr>
        <w:t xml:space="preserve"> </w:t>
      </w:r>
    </w:p>
    <w:p w:rsidR="00FE7B31" w:rsidRPr="00FE7B31" w:rsidRDefault="00FE7B31" w:rsidP="00FE7B31">
      <w:pPr>
        <w:spacing w:after="80" w:line="360" w:lineRule="auto"/>
        <w:jc w:val="both"/>
        <w:rPr>
          <w:rFonts w:ascii="David" w:hAnsi="David" w:cs="David"/>
          <w:sz w:val="24"/>
          <w:szCs w:val="24"/>
          <w:rtl/>
        </w:rPr>
      </w:pP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6. למסקנה, מדוע היה מותר לבבא בן בוטא לייעץ להורדוס? (שתי סיבות אפשריות)</w:t>
      </w:r>
    </w:p>
    <w:p w:rsidR="00FE7B31" w:rsidRPr="00FE7B31" w:rsidRDefault="00FE7B31" w:rsidP="00FE7B31">
      <w:pPr>
        <w:spacing w:after="80" w:line="360" w:lineRule="auto"/>
        <w:jc w:val="both"/>
        <w:rPr>
          <w:rFonts w:ascii="David" w:hAnsi="David" w:cs="David"/>
          <w:sz w:val="24"/>
          <w:szCs w:val="24"/>
          <w:rtl/>
        </w:rPr>
      </w:pPr>
      <w:r w:rsidRPr="00FE7B31">
        <w:rPr>
          <w:rFonts w:ascii="David" w:hAnsi="David" w:cs="David"/>
          <w:sz w:val="24"/>
          <w:szCs w:val="24"/>
          <w:rtl/>
        </w:rPr>
        <w:t>____________________________________________________________________________________________________________________________</w:t>
      </w:r>
    </w:p>
    <w:p w:rsidR="00FE7B31" w:rsidRPr="00FE7B31" w:rsidRDefault="00FE7B31" w:rsidP="00FE7B31">
      <w:pPr>
        <w:spacing w:after="80" w:line="360" w:lineRule="auto"/>
        <w:jc w:val="both"/>
        <w:rPr>
          <w:rFonts w:ascii="David" w:hAnsi="David" w:cs="David"/>
          <w:sz w:val="24"/>
          <w:szCs w:val="24"/>
          <w:rtl/>
        </w:rPr>
      </w:pPr>
    </w:p>
    <w:p w:rsidR="005F228E" w:rsidRPr="00FE7B31" w:rsidRDefault="005F228E" w:rsidP="00FE7B31">
      <w:pPr>
        <w:spacing w:after="80" w:line="360" w:lineRule="auto"/>
        <w:jc w:val="both"/>
        <w:rPr>
          <w:rFonts w:ascii="David" w:hAnsi="David" w:cs="David"/>
          <w:sz w:val="24"/>
          <w:szCs w:val="24"/>
        </w:rPr>
      </w:pPr>
      <w:bookmarkStart w:id="0" w:name="_GoBack"/>
      <w:bookmarkEnd w:id="0"/>
    </w:p>
    <w:sectPr w:rsidR="005F228E" w:rsidRPr="00FE7B31" w:rsidSect="00DF6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31"/>
    <w:rsid w:val="005F228E"/>
    <w:rsid w:val="00945B40"/>
    <w:rsid w:val="00DF6C4E"/>
    <w:rsid w:val="00FE7B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4B2DB-C027-42B0-A67C-07BE9C1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1302</Characters>
  <Application>Microsoft Office Word</Application>
  <DocSecurity>0</DocSecurity>
  <Lines>10</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1</cp:revision>
  <dcterms:created xsi:type="dcterms:W3CDTF">2018-01-29T23:42:00Z</dcterms:created>
  <dcterms:modified xsi:type="dcterms:W3CDTF">2018-01-29T23:44:00Z</dcterms:modified>
</cp:coreProperties>
</file>